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9D2BD" w14:textId="77777777" w:rsidR="00CE0A7E" w:rsidRDefault="00CE0A7E" w:rsidP="00CE0A7E">
      <w:pPr>
        <w:pStyle w:val="Title"/>
        <w:rPr>
          <w:sz w:val="96"/>
          <w:szCs w:val="96"/>
        </w:rPr>
      </w:pPr>
    </w:p>
    <w:p w14:paraId="38761972" w14:textId="77777777" w:rsidR="00CE0A7E" w:rsidRDefault="00CE0A7E" w:rsidP="00CE0A7E">
      <w:pPr>
        <w:pStyle w:val="Title"/>
        <w:rPr>
          <w:sz w:val="96"/>
          <w:szCs w:val="96"/>
        </w:rPr>
      </w:pPr>
    </w:p>
    <w:p w14:paraId="12BEA1DE" w14:textId="77777777" w:rsidR="00CE0A7E" w:rsidRDefault="00CE0A7E" w:rsidP="00CE0A7E">
      <w:pPr>
        <w:pStyle w:val="Title"/>
        <w:rPr>
          <w:sz w:val="96"/>
          <w:szCs w:val="96"/>
        </w:rPr>
      </w:pPr>
    </w:p>
    <w:p w14:paraId="3345BB21" w14:textId="59D62914" w:rsidR="00FB4170" w:rsidRDefault="00CE0A7E" w:rsidP="00CE0A7E">
      <w:pPr>
        <w:pStyle w:val="Title"/>
        <w:rPr>
          <w:rFonts w:ascii="Cambria" w:hAnsi="Cambria"/>
          <w:b/>
          <w:bCs/>
          <w:sz w:val="96"/>
          <w:szCs w:val="96"/>
        </w:rPr>
      </w:pPr>
      <w:r w:rsidRPr="00CE0A7E">
        <w:rPr>
          <w:rFonts w:ascii="Cambria" w:hAnsi="Cambria"/>
          <w:b/>
          <w:bCs/>
          <w:sz w:val="96"/>
          <w:szCs w:val="96"/>
        </w:rPr>
        <w:t>Religion and Beliefs Guidance</w:t>
      </w:r>
    </w:p>
    <w:p w14:paraId="115B416A" w14:textId="77777777" w:rsidR="009F64D1" w:rsidRDefault="009F64D1"/>
    <w:p w14:paraId="07F2C9CC" w14:textId="3A49EBB5" w:rsidR="00CE0A7E" w:rsidRDefault="00861CE1">
      <w:r>
        <w:rPr>
          <w:noProof/>
        </w:rPr>
        <w:drawing>
          <wp:anchor distT="0" distB="0" distL="114300" distR="114300" simplePos="0" relativeHeight="251671552" behindDoc="0" locked="0" layoutInCell="1" allowOverlap="1" wp14:anchorId="016D1F94" wp14:editId="74B19D73">
            <wp:simplePos x="0" y="0"/>
            <wp:positionH relativeFrom="column">
              <wp:posOffset>0</wp:posOffset>
            </wp:positionH>
            <wp:positionV relativeFrom="paragraph">
              <wp:posOffset>-5781</wp:posOffset>
            </wp:positionV>
            <wp:extent cx="5731510" cy="3820795"/>
            <wp:effectExtent l="0" t="0" r="254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7E">
        <w:br w:type="page"/>
      </w:r>
    </w:p>
    <w:sdt>
      <w:sdtPr>
        <w:rPr>
          <w:rFonts w:asciiTheme="minorHAnsi" w:eastAsiaTheme="minorHAnsi" w:hAnsiTheme="minorHAnsi" w:cstheme="minorBidi"/>
          <w:color w:val="auto"/>
          <w:sz w:val="22"/>
          <w:szCs w:val="22"/>
          <w:lang w:val="en-GB"/>
        </w:rPr>
        <w:id w:val="-1433742908"/>
        <w:docPartObj>
          <w:docPartGallery w:val="Table of Contents"/>
          <w:docPartUnique/>
        </w:docPartObj>
      </w:sdtPr>
      <w:sdtEndPr>
        <w:rPr>
          <w:b/>
          <w:bCs/>
          <w:noProof/>
        </w:rPr>
      </w:sdtEndPr>
      <w:sdtContent>
        <w:p w14:paraId="25002FDB" w14:textId="77777777" w:rsidR="00CE0A7E" w:rsidRDefault="00CE0A7E">
          <w:pPr>
            <w:pStyle w:val="TOCHeading"/>
          </w:pPr>
        </w:p>
        <w:p w14:paraId="77F7E5AF" w14:textId="1338BB07" w:rsidR="00CE0A7E" w:rsidRDefault="00CE0A7E">
          <w:pPr>
            <w:pStyle w:val="TOCHeading"/>
          </w:pPr>
          <w:r>
            <w:t>Contents</w:t>
          </w:r>
        </w:p>
        <w:p w14:paraId="2927A312" w14:textId="77777777" w:rsidR="00E2235E" w:rsidRPr="00E2235E" w:rsidRDefault="00E2235E" w:rsidP="00E2235E">
          <w:pPr>
            <w:rPr>
              <w:lang w:val="en-US"/>
            </w:rPr>
          </w:pPr>
        </w:p>
        <w:p w14:paraId="2FDE83A8" w14:textId="5911BDF2" w:rsidR="00852F9C" w:rsidRDefault="00CE0A7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7723552" w:history="1">
            <w:r w:rsidR="00852F9C" w:rsidRPr="00B9345A">
              <w:rPr>
                <w:rStyle w:val="Hyperlink"/>
                <w:b/>
                <w:bCs/>
                <w:noProof/>
              </w:rPr>
              <w:t>Introduction</w:t>
            </w:r>
            <w:r w:rsidR="00852F9C">
              <w:rPr>
                <w:noProof/>
                <w:webHidden/>
              </w:rPr>
              <w:tab/>
            </w:r>
            <w:r w:rsidR="00852F9C">
              <w:rPr>
                <w:noProof/>
                <w:webHidden/>
              </w:rPr>
              <w:fldChar w:fldCharType="begin"/>
            </w:r>
            <w:r w:rsidR="00852F9C">
              <w:rPr>
                <w:noProof/>
                <w:webHidden/>
              </w:rPr>
              <w:instrText xml:space="preserve"> PAGEREF _Toc137723552 \h </w:instrText>
            </w:r>
            <w:r w:rsidR="00852F9C">
              <w:rPr>
                <w:noProof/>
                <w:webHidden/>
              </w:rPr>
            </w:r>
            <w:r w:rsidR="00852F9C">
              <w:rPr>
                <w:noProof/>
                <w:webHidden/>
              </w:rPr>
              <w:fldChar w:fldCharType="separate"/>
            </w:r>
            <w:r w:rsidR="00852F9C">
              <w:rPr>
                <w:noProof/>
                <w:webHidden/>
              </w:rPr>
              <w:t>4</w:t>
            </w:r>
            <w:r w:rsidR="00852F9C">
              <w:rPr>
                <w:noProof/>
                <w:webHidden/>
              </w:rPr>
              <w:fldChar w:fldCharType="end"/>
            </w:r>
          </w:hyperlink>
        </w:p>
        <w:p w14:paraId="066DA0B9" w14:textId="30FE294F" w:rsidR="00852F9C" w:rsidRDefault="00C80406">
          <w:pPr>
            <w:pStyle w:val="TOC1"/>
            <w:tabs>
              <w:tab w:val="left" w:pos="440"/>
              <w:tab w:val="right" w:leader="dot" w:pos="9016"/>
            </w:tabs>
            <w:rPr>
              <w:rFonts w:eastAsiaTheme="minorEastAsia"/>
              <w:noProof/>
              <w:lang w:eastAsia="en-GB"/>
            </w:rPr>
          </w:pPr>
          <w:hyperlink w:anchor="_Toc137723553" w:history="1">
            <w:r w:rsidR="00852F9C" w:rsidRPr="00B9345A">
              <w:rPr>
                <w:rStyle w:val="Hyperlink"/>
                <w:b/>
                <w:bCs/>
                <w:noProof/>
              </w:rPr>
              <w:t>1.</w:t>
            </w:r>
            <w:r w:rsidR="00852F9C">
              <w:rPr>
                <w:rFonts w:eastAsiaTheme="minorEastAsia"/>
                <w:noProof/>
                <w:lang w:eastAsia="en-GB"/>
              </w:rPr>
              <w:tab/>
            </w:r>
            <w:r w:rsidR="00852F9C" w:rsidRPr="00B9345A">
              <w:rPr>
                <w:rStyle w:val="Hyperlink"/>
                <w:b/>
                <w:bCs/>
                <w:noProof/>
              </w:rPr>
              <w:t>The importance of working with people of both sexes</w:t>
            </w:r>
            <w:r w:rsidR="00852F9C">
              <w:rPr>
                <w:noProof/>
                <w:webHidden/>
              </w:rPr>
              <w:tab/>
            </w:r>
            <w:r w:rsidR="00852F9C">
              <w:rPr>
                <w:noProof/>
                <w:webHidden/>
              </w:rPr>
              <w:fldChar w:fldCharType="begin"/>
            </w:r>
            <w:r w:rsidR="00852F9C">
              <w:rPr>
                <w:noProof/>
                <w:webHidden/>
              </w:rPr>
              <w:instrText xml:space="preserve"> PAGEREF _Toc137723553 \h </w:instrText>
            </w:r>
            <w:r w:rsidR="00852F9C">
              <w:rPr>
                <w:noProof/>
                <w:webHidden/>
              </w:rPr>
            </w:r>
            <w:r w:rsidR="00852F9C">
              <w:rPr>
                <w:noProof/>
                <w:webHidden/>
              </w:rPr>
              <w:fldChar w:fldCharType="separate"/>
            </w:r>
            <w:r w:rsidR="00852F9C">
              <w:rPr>
                <w:noProof/>
                <w:webHidden/>
              </w:rPr>
              <w:t>5</w:t>
            </w:r>
            <w:r w:rsidR="00852F9C">
              <w:rPr>
                <w:noProof/>
                <w:webHidden/>
              </w:rPr>
              <w:fldChar w:fldCharType="end"/>
            </w:r>
          </w:hyperlink>
        </w:p>
        <w:p w14:paraId="36BB80C5" w14:textId="6BBDAD1E" w:rsidR="00852F9C" w:rsidRDefault="00C80406">
          <w:pPr>
            <w:pStyle w:val="TOC3"/>
            <w:tabs>
              <w:tab w:val="left" w:pos="1100"/>
              <w:tab w:val="right" w:leader="dot" w:pos="9016"/>
            </w:tabs>
            <w:rPr>
              <w:rFonts w:eastAsiaTheme="minorEastAsia"/>
              <w:noProof/>
              <w:lang w:eastAsia="en-GB"/>
            </w:rPr>
          </w:pPr>
          <w:hyperlink w:anchor="_Toc137723554" w:history="1">
            <w:r w:rsidR="00852F9C" w:rsidRPr="00B9345A">
              <w:rPr>
                <w:rStyle w:val="Hyperlink"/>
                <w:noProof/>
              </w:rPr>
              <w:t>1.1</w:t>
            </w:r>
            <w:r w:rsidR="00852F9C">
              <w:rPr>
                <w:rFonts w:eastAsiaTheme="minorEastAsia"/>
                <w:noProof/>
                <w:lang w:eastAsia="en-GB"/>
              </w:rPr>
              <w:tab/>
            </w:r>
            <w:r w:rsidR="00852F9C" w:rsidRPr="00B9345A">
              <w:rPr>
                <w:rStyle w:val="Hyperlink"/>
                <w:noProof/>
              </w:rPr>
              <w:t>Sleeve length</w:t>
            </w:r>
            <w:r w:rsidR="00852F9C">
              <w:rPr>
                <w:noProof/>
                <w:webHidden/>
              </w:rPr>
              <w:tab/>
            </w:r>
            <w:r w:rsidR="00852F9C">
              <w:rPr>
                <w:noProof/>
                <w:webHidden/>
              </w:rPr>
              <w:fldChar w:fldCharType="begin"/>
            </w:r>
            <w:r w:rsidR="00852F9C">
              <w:rPr>
                <w:noProof/>
                <w:webHidden/>
              </w:rPr>
              <w:instrText xml:space="preserve"> PAGEREF _Toc137723554 \h </w:instrText>
            </w:r>
            <w:r w:rsidR="00852F9C">
              <w:rPr>
                <w:noProof/>
                <w:webHidden/>
              </w:rPr>
            </w:r>
            <w:r w:rsidR="00852F9C">
              <w:rPr>
                <w:noProof/>
                <w:webHidden/>
              </w:rPr>
              <w:fldChar w:fldCharType="separate"/>
            </w:r>
            <w:r w:rsidR="00852F9C">
              <w:rPr>
                <w:noProof/>
                <w:webHidden/>
              </w:rPr>
              <w:t>7</w:t>
            </w:r>
            <w:r w:rsidR="00852F9C">
              <w:rPr>
                <w:noProof/>
                <w:webHidden/>
              </w:rPr>
              <w:fldChar w:fldCharType="end"/>
            </w:r>
          </w:hyperlink>
        </w:p>
        <w:p w14:paraId="5247DBCF" w14:textId="42BBE428" w:rsidR="00852F9C" w:rsidRDefault="00C80406">
          <w:pPr>
            <w:pStyle w:val="TOC1"/>
            <w:tabs>
              <w:tab w:val="left" w:pos="440"/>
              <w:tab w:val="right" w:leader="dot" w:pos="9016"/>
            </w:tabs>
            <w:rPr>
              <w:rFonts w:eastAsiaTheme="minorEastAsia"/>
              <w:noProof/>
              <w:lang w:eastAsia="en-GB"/>
            </w:rPr>
          </w:pPr>
          <w:hyperlink w:anchor="_Toc137723555" w:history="1">
            <w:r w:rsidR="00852F9C" w:rsidRPr="00B9345A">
              <w:rPr>
                <w:rStyle w:val="Hyperlink"/>
                <w:b/>
                <w:bCs/>
                <w:noProof/>
              </w:rPr>
              <w:t>2.</w:t>
            </w:r>
            <w:r w:rsidR="00852F9C">
              <w:rPr>
                <w:rFonts w:eastAsiaTheme="minorEastAsia"/>
                <w:noProof/>
                <w:lang w:eastAsia="en-GB"/>
              </w:rPr>
              <w:tab/>
            </w:r>
            <w:r w:rsidR="00852F9C" w:rsidRPr="00B9345A">
              <w:rPr>
                <w:rStyle w:val="Hyperlink"/>
                <w:b/>
                <w:bCs/>
                <w:noProof/>
              </w:rPr>
              <w:t>Scrubbing in</w:t>
            </w:r>
            <w:r w:rsidR="00852F9C">
              <w:rPr>
                <w:noProof/>
                <w:webHidden/>
              </w:rPr>
              <w:tab/>
            </w:r>
            <w:r w:rsidR="00852F9C">
              <w:rPr>
                <w:noProof/>
                <w:webHidden/>
              </w:rPr>
              <w:fldChar w:fldCharType="begin"/>
            </w:r>
            <w:r w:rsidR="00852F9C">
              <w:rPr>
                <w:noProof/>
                <w:webHidden/>
              </w:rPr>
              <w:instrText xml:space="preserve"> PAGEREF _Toc137723555 \h </w:instrText>
            </w:r>
            <w:r w:rsidR="00852F9C">
              <w:rPr>
                <w:noProof/>
                <w:webHidden/>
              </w:rPr>
            </w:r>
            <w:r w:rsidR="00852F9C">
              <w:rPr>
                <w:noProof/>
                <w:webHidden/>
              </w:rPr>
              <w:fldChar w:fldCharType="separate"/>
            </w:r>
            <w:r w:rsidR="00852F9C">
              <w:rPr>
                <w:noProof/>
                <w:webHidden/>
              </w:rPr>
              <w:t>7</w:t>
            </w:r>
            <w:r w:rsidR="00852F9C">
              <w:rPr>
                <w:noProof/>
                <w:webHidden/>
              </w:rPr>
              <w:fldChar w:fldCharType="end"/>
            </w:r>
          </w:hyperlink>
        </w:p>
        <w:p w14:paraId="29C870AA" w14:textId="1E0A0138" w:rsidR="00852F9C" w:rsidRDefault="00C80406">
          <w:pPr>
            <w:pStyle w:val="TOC3"/>
            <w:tabs>
              <w:tab w:val="left" w:pos="1100"/>
              <w:tab w:val="right" w:leader="dot" w:pos="9016"/>
            </w:tabs>
            <w:rPr>
              <w:rFonts w:eastAsiaTheme="minorEastAsia"/>
              <w:noProof/>
              <w:lang w:eastAsia="en-GB"/>
            </w:rPr>
          </w:pPr>
          <w:hyperlink w:anchor="_Toc137723556" w:history="1">
            <w:r w:rsidR="00852F9C" w:rsidRPr="00B9345A">
              <w:rPr>
                <w:rStyle w:val="Hyperlink"/>
                <w:noProof/>
              </w:rPr>
              <w:t>2.1</w:t>
            </w:r>
            <w:r w:rsidR="00852F9C">
              <w:rPr>
                <w:rFonts w:eastAsiaTheme="minorEastAsia"/>
                <w:noProof/>
                <w:lang w:eastAsia="en-GB"/>
              </w:rPr>
              <w:tab/>
            </w:r>
            <w:r w:rsidR="00852F9C" w:rsidRPr="00B9345A">
              <w:rPr>
                <w:rStyle w:val="Hyperlink"/>
                <w:noProof/>
              </w:rPr>
              <w:t>Request for a reasonable accommodation</w:t>
            </w:r>
            <w:r w:rsidR="00852F9C">
              <w:rPr>
                <w:noProof/>
                <w:webHidden/>
              </w:rPr>
              <w:tab/>
            </w:r>
            <w:r w:rsidR="00852F9C">
              <w:rPr>
                <w:noProof/>
                <w:webHidden/>
              </w:rPr>
              <w:fldChar w:fldCharType="begin"/>
            </w:r>
            <w:r w:rsidR="00852F9C">
              <w:rPr>
                <w:noProof/>
                <w:webHidden/>
              </w:rPr>
              <w:instrText xml:space="preserve"> PAGEREF _Toc137723556 \h </w:instrText>
            </w:r>
            <w:r w:rsidR="00852F9C">
              <w:rPr>
                <w:noProof/>
                <w:webHidden/>
              </w:rPr>
            </w:r>
            <w:r w:rsidR="00852F9C">
              <w:rPr>
                <w:noProof/>
                <w:webHidden/>
              </w:rPr>
              <w:fldChar w:fldCharType="separate"/>
            </w:r>
            <w:r w:rsidR="00852F9C">
              <w:rPr>
                <w:noProof/>
                <w:webHidden/>
              </w:rPr>
              <w:t>7</w:t>
            </w:r>
            <w:r w:rsidR="00852F9C">
              <w:rPr>
                <w:noProof/>
                <w:webHidden/>
              </w:rPr>
              <w:fldChar w:fldCharType="end"/>
            </w:r>
          </w:hyperlink>
        </w:p>
        <w:p w14:paraId="0996E2C8" w14:textId="30E9DBB2" w:rsidR="00852F9C" w:rsidRDefault="00C80406">
          <w:pPr>
            <w:pStyle w:val="TOC1"/>
            <w:tabs>
              <w:tab w:val="left" w:pos="440"/>
              <w:tab w:val="right" w:leader="dot" w:pos="9016"/>
            </w:tabs>
            <w:rPr>
              <w:rFonts w:eastAsiaTheme="minorEastAsia"/>
              <w:noProof/>
              <w:lang w:eastAsia="en-GB"/>
            </w:rPr>
          </w:pPr>
          <w:hyperlink w:anchor="_Toc137723557" w:history="1">
            <w:r w:rsidR="00852F9C" w:rsidRPr="00B9345A">
              <w:rPr>
                <w:rStyle w:val="Hyperlink"/>
                <w:b/>
                <w:bCs/>
                <w:noProof/>
              </w:rPr>
              <w:t>3.</w:t>
            </w:r>
            <w:r w:rsidR="00852F9C">
              <w:rPr>
                <w:rFonts w:eastAsiaTheme="minorEastAsia"/>
                <w:noProof/>
                <w:lang w:eastAsia="en-GB"/>
              </w:rPr>
              <w:tab/>
            </w:r>
            <w:r w:rsidR="00852F9C" w:rsidRPr="00B9345A">
              <w:rPr>
                <w:rStyle w:val="Hyperlink"/>
                <w:b/>
                <w:bCs/>
                <w:noProof/>
              </w:rPr>
              <w:t>Alcohol-based hand gel</w:t>
            </w:r>
            <w:r w:rsidR="00852F9C">
              <w:rPr>
                <w:noProof/>
                <w:webHidden/>
              </w:rPr>
              <w:tab/>
            </w:r>
            <w:r w:rsidR="00852F9C">
              <w:rPr>
                <w:noProof/>
                <w:webHidden/>
              </w:rPr>
              <w:fldChar w:fldCharType="begin"/>
            </w:r>
            <w:r w:rsidR="00852F9C">
              <w:rPr>
                <w:noProof/>
                <w:webHidden/>
              </w:rPr>
              <w:instrText xml:space="preserve"> PAGEREF _Toc137723557 \h </w:instrText>
            </w:r>
            <w:r w:rsidR="00852F9C">
              <w:rPr>
                <w:noProof/>
                <w:webHidden/>
              </w:rPr>
            </w:r>
            <w:r w:rsidR="00852F9C">
              <w:rPr>
                <w:noProof/>
                <w:webHidden/>
              </w:rPr>
              <w:fldChar w:fldCharType="separate"/>
            </w:r>
            <w:r w:rsidR="00852F9C">
              <w:rPr>
                <w:noProof/>
                <w:webHidden/>
              </w:rPr>
              <w:t>8</w:t>
            </w:r>
            <w:r w:rsidR="00852F9C">
              <w:rPr>
                <w:noProof/>
                <w:webHidden/>
              </w:rPr>
              <w:fldChar w:fldCharType="end"/>
            </w:r>
          </w:hyperlink>
        </w:p>
        <w:p w14:paraId="7C86CEE5" w14:textId="33752C3A" w:rsidR="00852F9C" w:rsidRDefault="00C80406">
          <w:pPr>
            <w:pStyle w:val="TOC3"/>
            <w:tabs>
              <w:tab w:val="left" w:pos="1100"/>
              <w:tab w:val="right" w:leader="dot" w:pos="9016"/>
            </w:tabs>
            <w:rPr>
              <w:rFonts w:eastAsiaTheme="minorEastAsia"/>
              <w:noProof/>
              <w:lang w:eastAsia="en-GB"/>
            </w:rPr>
          </w:pPr>
          <w:hyperlink w:anchor="_Toc137723558" w:history="1">
            <w:r w:rsidR="00852F9C" w:rsidRPr="00B9345A">
              <w:rPr>
                <w:rStyle w:val="Hyperlink"/>
                <w:noProof/>
              </w:rPr>
              <w:t>3.1</w:t>
            </w:r>
            <w:r w:rsidR="00852F9C">
              <w:rPr>
                <w:rFonts w:eastAsiaTheme="minorEastAsia"/>
                <w:noProof/>
                <w:lang w:eastAsia="en-GB"/>
              </w:rPr>
              <w:tab/>
            </w:r>
            <w:r w:rsidR="00852F9C" w:rsidRPr="00B9345A">
              <w:rPr>
                <w:rStyle w:val="Hyperlink"/>
                <w:noProof/>
              </w:rPr>
              <w:t>Muslim students and alcohol-based hand gel</w:t>
            </w:r>
            <w:r w:rsidR="00852F9C">
              <w:rPr>
                <w:noProof/>
                <w:webHidden/>
              </w:rPr>
              <w:tab/>
            </w:r>
            <w:r w:rsidR="00852F9C">
              <w:rPr>
                <w:noProof/>
                <w:webHidden/>
              </w:rPr>
              <w:fldChar w:fldCharType="begin"/>
            </w:r>
            <w:r w:rsidR="00852F9C">
              <w:rPr>
                <w:noProof/>
                <w:webHidden/>
              </w:rPr>
              <w:instrText xml:space="preserve"> PAGEREF _Toc137723558 \h </w:instrText>
            </w:r>
            <w:r w:rsidR="00852F9C">
              <w:rPr>
                <w:noProof/>
                <w:webHidden/>
              </w:rPr>
            </w:r>
            <w:r w:rsidR="00852F9C">
              <w:rPr>
                <w:noProof/>
                <w:webHidden/>
              </w:rPr>
              <w:fldChar w:fldCharType="separate"/>
            </w:r>
            <w:r w:rsidR="00852F9C">
              <w:rPr>
                <w:noProof/>
                <w:webHidden/>
              </w:rPr>
              <w:t>8</w:t>
            </w:r>
            <w:r w:rsidR="00852F9C">
              <w:rPr>
                <w:noProof/>
                <w:webHidden/>
              </w:rPr>
              <w:fldChar w:fldCharType="end"/>
            </w:r>
          </w:hyperlink>
        </w:p>
        <w:p w14:paraId="5ABC28E4" w14:textId="50687DB7" w:rsidR="00852F9C" w:rsidRDefault="00C80406">
          <w:pPr>
            <w:pStyle w:val="TOC1"/>
            <w:tabs>
              <w:tab w:val="left" w:pos="440"/>
              <w:tab w:val="right" w:leader="dot" w:pos="9016"/>
            </w:tabs>
            <w:rPr>
              <w:rFonts w:eastAsiaTheme="minorEastAsia"/>
              <w:noProof/>
              <w:lang w:eastAsia="en-GB"/>
            </w:rPr>
          </w:pPr>
          <w:hyperlink w:anchor="_Toc137723559" w:history="1">
            <w:r w:rsidR="00852F9C" w:rsidRPr="00B9345A">
              <w:rPr>
                <w:rStyle w:val="Hyperlink"/>
                <w:b/>
                <w:bCs/>
                <w:noProof/>
              </w:rPr>
              <w:t>4.</w:t>
            </w:r>
            <w:r w:rsidR="00852F9C">
              <w:rPr>
                <w:rFonts w:eastAsiaTheme="minorEastAsia"/>
                <w:noProof/>
                <w:lang w:eastAsia="en-GB"/>
              </w:rPr>
              <w:tab/>
            </w:r>
            <w:r w:rsidR="00852F9C" w:rsidRPr="00B9345A">
              <w:rPr>
                <w:rStyle w:val="Hyperlink"/>
                <w:b/>
                <w:bCs/>
                <w:noProof/>
              </w:rPr>
              <w:t>The Hijab or Headscarf</w:t>
            </w:r>
            <w:r w:rsidR="00852F9C">
              <w:rPr>
                <w:noProof/>
                <w:webHidden/>
              </w:rPr>
              <w:tab/>
            </w:r>
            <w:r w:rsidR="00852F9C">
              <w:rPr>
                <w:noProof/>
                <w:webHidden/>
              </w:rPr>
              <w:fldChar w:fldCharType="begin"/>
            </w:r>
            <w:r w:rsidR="00852F9C">
              <w:rPr>
                <w:noProof/>
                <w:webHidden/>
              </w:rPr>
              <w:instrText xml:space="preserve"> PAGEREF _Toc137723559 \h </w:instrText>
            </w:r>
            <w:r w:rsidR="00852F9C">
              <w:rPr>
                <w:noProof/>
                <w:webHidden/>
              </w:rPr>
            </w:r>
            <w:r w:rsidR="00852F9C">
              <w:rPr>
                <w:noProof/>
                <w:webHidden/>
              </w:rPr>
              <w:fldChar w:fldCharType="separate"/>
            </w:r>
            <w:r w:rsidR="00852F9C">
              <w:rPr>
                <w:noProof/>
                <w:webHidden/>
              </w:rPr>
              <w:t>8</w:t>
            </w:r>
            <w:r w:rsidR="00852F9C">
              <w:rPr>
                <w:noProof/>
                <w:webHidden/>
              </w:rPr>
              <w:fldChar w:fldCharType="end"/>
            </w:r>
          </w:hyperlink>
        </w:p>
        <w:p w14:paraId="7F799CD9" w14:textId="57DA5FEF" w:rsidR="00852F9C" w:rsidRDefault="00C80406">
          <w:pPr>
            <w:pStyle w:val="TOC3"/>
            <w:tabs>
              <w:tab w:val="left" w:pos="1100"/>
              <w:tab w:val="right" w:leader="dot" w:pos="9016"/>
            </w:tabs>
            <w:rPr>
              <w:rFonts w:eastAsiaTheme="minorEastAsia"/>
              <w:noProof/>
              <w:lang w:eastAsia="en-GB"/>
            </w:rPr>
          </w:pPr>
          <w:hyperlink w:anchor="_Toc137723560" w:history="1">
            <w:r w:rsidR="00852F9C" w:rsidRPr="00B9345A">
              <w:rPr>
                <w:rStyle w:val="Hyperlink"/>
                <w:noProof/>
              </w:rPr>
              <w:t>4.1</w:t>
            </w:r>
            <w:r w:rsidR="00852F9C">
              <w:rPr>
                <w:rFonts w:eastAsiaTheme="minorEastAsia"/>
                <w:noProof/>
                <w:lang w:eastAsia="en-GB"/>
              </w:rPr>
              <w:tab/>
            </w:r>
            <w:r w:rsidR="00852F9C" w:rsidRPr="00B9345A">
              <w:rPr>
                <w:rStyle w:val="Hyperlink"/>
                <w:noProof/>
              </w:rPr>
              <w:t>Wearing the hijab</w:t>
            </w:r>
            <w:r w:rsidR="00852F9C">
              <w:rPr>
                <w:noProof/>
                <w:webHidden/>
              </w:rPr>
              <w:tab/>
            </w:r>
            <w:r w:rsidR="00852F9C">
              <w:rPr>
                <w:noProof/>
                <w:webHidden/>
              </w:rPr>
              <w:fldChar w:fldCharType="begin"/>
            </w:r>
            <w:r w:rsidR="00852F9C">
              <w:rPr>
                <w:noProof/>
                <w:webHidden/>
              </w:rPr>
              <w:instrText xml:space="preserve"> PAGEREF _Toc137723560 \h </w:instrText>
            </w:r>
            <w:r w:rsidR="00852F9C">
              <w:rPr>
                <w:noProof/>
                <w:webHidden/>
              </w:rPr>
            </w:r>
            <w:r w:rsidR="00852F9C">
              <w:rPr>
                <w:noProof/>
                <w:webHidden/>
              </w:rPr>
              <w:fldChar w:fldCharType="separate"/>
            </w:r>
            <w:r w:rsidR="00852F9C">
              <w:rPr>
                <w:noProof/>
                <w:webHidden/>
              </w:rPr>
              <w:t>8</w:t>
            </w:r>
            <w:r w:rsidR="00852F9C">
              <w:rPr>
                <w:noProof/>
                <w:webHidden/>
              </w:rPr>
              <w:fldChar w:fldCharType="end"/>
            </w:r>
          </w:hyperlink>
        </w:p>
        <w:p w14:paraId="778331DB" w14:textId="3247D499" w:rsidR="00852F9C" w:rsidRDefault="00C80406">
          <w:pPr>
            <w:pStyle w:val="TOC1"/>
            <w:tabs>
              <w:tab w:val="left" w:pos="440"/>
              <w:tab w:val="right" w:leader="dot" w:pos="9016"/>
            </w:tabs>
            <w:rPr>
              <w:rFonts w:eastAsiaTheme="minorEastAsia"/>
              <w:noProof/>
              <w:lang w:eastAsia="en-GB"/>
            </w:rPr>
          </w:pPr>
          <w:hyperlink w:anchor="_Toc137723561" w:history="1">
            <w:r w:rsidR="00852F9C" w:rsidRPr="00B9345A">
              <w:rPr>
                <w:rStyle w:val="Hyperlink"/>
                <w:b/>
                <w:bCs/>
                <w:noProof/>
              </w:rPr>
              <w:t>5.</w:t>
            </w:r>
            <w:r w:rsidR="00852F9C">
              <w:rPr>
                <w:rFonts w:eastAsiaTheme="minorEastAsia"/>
                <w:noProof/>
                <w:lang w:eastAsia="en-GB"/>
              </w:rPr>
              <w:tab/>
            </w:r>
            <w:r w:rsidR="00852F9C" w:rsidRPr="00B9345A">
              <w:rPr>
                <w:rStyle w:val="Hyperlink"/>
                <w:b/>
                <w:bCs/>
                <w:noProof/>
              </w:rPr>
              <w:t>The Turban</w:t>
            </w:r>
            <w:r w:rsidR="00852F9C">
              <w:rPr>
                <w:noProof/>
                <w:webHidden/>
              </w:rPr>
              <w:tab/>
            </w:r>
            <w:r w:rsidR="00852F9C">
              <w:rPr>
                <w:noProof/>
                <w:webHidden/>
              </w:rPr>
              <w:fldChar w:fldCharType="begin"/>
            </w:r>
            <w:r w:rsidR="00852F9C">
              <w:rPr>
                <w:noProof/>
                <w:webHidden/>
              </w:rPr>
              <w:instrText xml:space="preserve"> PAGEREF _Toc137723561 \h </w:instrText>
            </w:r>
            <w:r w:rsidR="00852F9C">
              <w:rPr>
                <w:noProof/>
                <w:webHidden/>
              </w:rPr>
            </w:r>
            <w:r w:rsidR="00852F9C">
              <w:rPr>
                <w:noProof/>
                <w:webHidden/>
              </w:rPr>
              <w:fldChar w:fldCharType="separate"/>
            </w:r>
            <w:r w:rsidR="00852F9C">
              <w:rPr>
                <w:noProof/>
                <w:webHidden/>
              </w:rPr>
              <w:t>9</w:t>
            </w:r>
            <w:r w:rsidR="00852F9C">
              <w:rPr>
                <w:noProof/>
                <w:webHidden/>
              </w:rPr>
              <w:fldChar w:fldCharType="end"/>
            </w:r>
          </w:hyperlink>
        </w:p>
        <w:p w14:paraId="7F1C96AA" w14:textId="65880A40" w:rsidR="00852F9C" w:rsidRDefault="00C80406">
          <w:pPr>
            <w:pStyle w:val="TOC3"/>
            <w:tabs>
              <w:tab w:val="left" w:pos="1100"/>
              <w:tab w:val="right" w:leader="dot" w:pos="9016"/>
            </w:tabs>
            <w:rPr>
              <w:rFonts w:eastAsiaTheme="minorEastAsia"/>
              <w:noProof/>
              <w:lang w:eastAsia="en-GB"/>
            </w:rPr>
          </w:pPr>
          <w:hyperlink w:anchor="_Toc137723562" w:history="1">
            <w:r w:rsidR="00852F9C" w:rsidRPr="00B9345A">
              <w:rPr>
                <w:rStyle w:val="Hyperlink"/>
                <w:noProof/>
              </w:rPr>
              <w:t>5.1</w:t>
            </w:r>
            <w:r w:rsidR="00852F9C">
              <w:rPr>
                <w:rFonts w:eastAsiaTheme="minorEastAsia"/>
                <w:noProof/>
                <w:lang w:eastAsia="en-GB"/>
              </w:rPr>
              <w:tab/>
            </w:r>
            <w:r w:rsidR="00852F9C" w:rsidRPr="00B9345A">
              <w:rPr>
                <w:rStyle w:val="Hyperlink"/>
                <w:noProof/>
              </w:rPr>
              <w:t>Wearing the turban</w:t>
            </w:r>
            <w:r w:rsidR="00852F9C">
              <w:rPr>
                <w:noProof/>
                <w:webHidden/>
              </w:rPr>
              <w:tab/>
            </w:r>
            <w:r w:rsidR="00852F9C">
              <w:rPr>
                <w:noProof/>
                <w:webHidden/>
              </w:rPr>
              <w:fldChar w:fldCharType="begin"/>
            </w:r>
            <w:r w:rsidR="00852F9C">
              <w:rPr>
                <w:noProof/>
                <w:webHidden/>
              </w:rPr>
              <w:instrText xml:space="preserve"> PAGEREF _Toc137723562 \h </w:instrText>
            </w:r>
            <w:r w:rsidR="00852F9C">
              <w:rPr>
                <w:noProof/>
                <w:webHidden/>
              </w:rPr>
            </w:r>
            <w:r w:rsidR="00852F9C">
              <w:rPr>
                <w:noProof/>
                <w:webHidden/>
              </w:rPr>
              <w:fldChar w:fldCharType="separate"/>
            </w:r>
            <w:r w:rsidR="00852F9C">
              <w:rPr>
                <w:noProof/>
                <w:webHidden/>
              </w:rPr>
              <w:t>9</w:t>
            </w:r>
            <w:r w:rsidR="00852F9C">
              <w:rPr>
                <w:noProof/>
                <w:webHidden/>
              </w:rPr>
              <w:fldChar w:fldCharType="end"/>
            </w:r>
          </w:hyperlink>
        </w:p>
        <w:p w14:paraId="06CCFE8F" w14:textId="275D7B78" w:rsidR="00852F9C" w:rsidRDefault="00C80406">
          <w:pPr>
            <w:pStyle w:val="TOC1"/>
            <w:tabs>
              <w:tab w:val="left" w:pos="440"/>
              <w:tab w:val="right" w:leader="dot" w:pos="9016"/>
            </w:tabs>
            <w:rPr>
              <w:rFonts w:eastAsiaTheme="minorEastAsia"/>
              <w:noProof/>
              <w:lang w:eastAsia="en-GB"/>
            </w:rPr>
          </w:pPr>
          <w:hyperlink w:anchor="_Toc137723563" w:history="1">
            <w:r w:rsidR="00852F9C" w:rsidRPr="00B9345A">
              <w:rPr>
                <w:rStyle w:val="Hyperlink"/>
                <w:b/>
                <w:bCs/>
                <w:noProof/>
              </w:rPr>
              <w:t>6.</w:t>
            </w:r>
            <w:r w:rsidR="00852F9C">
              <w:rPr>
                <w:rFonts w:eastAsiaTheme="minorEastAsia"/>
                <w:noProof/>
                <w:lang w:eastAsia="en-GB"/>
              </w:rPr>
              <w:tab/>
            </w:r>
            <w:r w:rsidR="00852F9C" w:rsidRPr="00B9345A">
              <w:rPr>
                <w:rStyle w:val="Hyperlink"/>
                <w:b/>
                <w:bCs/>
                <w:noProof/>
              </w:rPr>
              <w:t>The Yarmulke</w:t>
            </w:r>
            <w:r w:rsidR="00852F9C">
              <w:rPr>
                <w:noProof/>
                <w:webHidden/>
              </w:rPr>
              <w:tab/>
            </w:r>
            <w:r w:rsidR="00852F9C">
              <w:rPr>
                <w:noProof/>
                <w:webHidden/>
              </w:rPr>
              <w:fldChar w:fldCharType="begin"/>
            </w:r>
            <w:r w:rsidR="00852F9C">
              <w:rPr>
                <w:noProof/>
                <w:webHidden/>
              </w:rPr>
              <w:instrText xml:space="preserve"> PAGEREF _Toc137723563 \h </w:instrText>
            </w:r>
            <w:r w:rsidR="00852F9C">
              <w:rPr>
                <w:noProof/>
                <w:webHidden/>
              </w:rPr>
            </w:r>
            <w:r w:rsidR="00852F9C">
              <w:rPr>
                <w:noProof/>
                <w:webHidden/>
              </w:rPr>
              <w:fldChar w:fldCharType="separate"/>
            </w:r>
            <w:r w:rsidR="00852F9C">
              <w:rPr>
                <w:noProof/>
                <w:webHidden/>
              </w:rPr>
              <w:t>9</w:t>
            </w:r>
            <w:r w:rsidR="00852F9C">
              <w:rPr>
                <w:noProof/>
                <w:webHidden/>
              </w:rPr>
              <w:fldChar w:fldCharType="end"/>
            </w:r>
          </w:hyperlink>
        </w:p>
        <w:p w14:paraId="014E5EBD" w14:textId="45FE7EC6" w:rsidR="00852F9C" w:rsidRDefault="00C80406">
          <w:pPr>
            <w:pStyle w:val="TOC3"/>
            <w:tabs>
              <w:tab w:val="left" w:pos="1100"/>
              <w:tab w:val="right" w:leader="dot" w:pos="9016"/>
            </w:tabs>
            <w:rPr>
              <w:rFonts w:eastAsiaTheme="minorEastAsia"/>
              <w:noProof/>
              <w:lang w:eastAsia="en-GB"/>
            </w:rPr>
          </w:pPr>
          <w:hyperlink w:anchor="_Toc137723564" w:history="1">
            <w:r w:rsidR="00852F9C" w:rsidRPr="00B9345A">
              <w:rPr>
                <w:rStyle w:val="Hyperlink"/>
                <w:noProof/>
              </w:rPr>
              <w:t>6.1</w:t>
            </w:r>
            <w:r w:rsidR="00852F9C">
              <w:rPr>
                <w:rFonts w:eastAsiaTheme="minorEastAsia"/>
                <w:noProof/>
                <w:lang w:eastAsia="en-GB"/>
              </w:rPr>
              <w:tab/>
            </w:r>
            <w:r w:rsidR="00852F9C" w:rsidRPr="00B9345A">
              <w:rPr>
                <w:rStyle w:val="Hyperlink"/>
                <w:noProof/>
              </w:rPr>
              <w:t>Wearing the Yarmulke</w:t>
            </w:r>
            <w:r w:rsidR="00852F9C">
              <w:rPr>
                <w:noProof/>
                <w:webHidden/>
              </w:rPr>
              <w:tab/>
            </w:r>
            <w:r w:rsidR="00852F9C">
              <w:rPr>
                <w:noProof/>
                <w:webHidden/>
              </w:rPr>
              <w:fldChar w:fldCharType="begin"/>
            </w:r>
            <w:r w:rsidR="00852F9C">
              <w:rPr>
                <w:noProof/>
                <w:webHidden/>
              </w:rPr>
              <w:instrText xml:space="preserve"> PAGEREF _Toc137723564 \h </w:instrText>
            </w:r>
            <w:r w:rsidR="00852F9C">
              <w:rPr>
                <w:noProof/>
                <w:webHidden/>
              </w:rPr>
            </w:r>
            <w:r w:rsidR="00852F9C">
              <w:rPr>
                <w:noProof/>
                <w:webHidden/>
              </w:rPr>
              <w:fldChar w:fldCharType="separate"/>
            </w:r>
            <w:r w:rsidR="00852F9C">
              <w:rPr>
                <w:noProof/>
                <w:webHidden/>
              </w:rPr>
              <w:t>9</w:t>
            </w:r>
            <w:r w:rsidR="00852F9C">
              <w:rPr>
                <w:noProof/>
                <w:webHidden/>
              </w:rPr>
              <w:fldChar w:fldCharType="end"/>
            </w:r>
          </w:hyperlink>
        </w:p>
        <w:p w14:paraId="36952146" w14:textId="612549E0" w:rsidR="00852F9C" w:rsidRDefault="00C80406">
          <w:pPr>
            <w:pStyle w:val="TOC1"/>
            <w:tabs>
              <w:tab w:val="left" w:pos="440"/>
              <w:tab w:val="right" w:leader="dot" w:pos="9016"/>
            </w:tabs>
            <w:rPr>
              <w:rFonts w:eastAsiaTheme="minorEastAsia"/>
              <w:noProof/>
              <w:lang w:eastAsia="en-GB"/>
            </w:rPr>
          </w:pPr>
          <w:hyperlink w:anchor="_Toc137723565" w:history="1">
            <w:r w:rsidR="00852F9C" w:rsidRPr="00B9345A">
              <w:rPr>
                <w:rStyle w:val="Hyperlink"/>
                <w:b/>
                <w:bCs/>
                <w:noProof/>
              </w:rPr>
              <w:t>7.</w:t>
            </w:r>
            <w:r w:rsidR="00852F9C">
              <w:rPr>
                <w:rFonts w:eastAsiaTheme="minorEastAsia"/>
                <w:noProof/>
                <w:lang w:eastAsia="en-GB"/>
              </w:rPr>
              <w:tab/>
            </w:r>
            <w:r w:rsidR="00852F9C" w:rsidRPr="00B9345A">
              <w:rPr>
                <w:rStyle w:val="Hyperlink"/>
                <w:b/>
                <w:bCs/>
                <w:noProof/>
              </w:rPr>
              <w:t>Face veil - Niqab and Burka</w:t>
            </w:r>
            <w:r w:rsidR="00852F9C">
              <w:rPr>
                <w:noProof/>
                <w:webHidden/>
              </w:rPr>
              <w:tab/>
            </w:r>
            <w:r w:rsidR="00852F9C">
              <w:rPr>
                <w:noProof/>
                <w:webHidden/>
              </w:rPr>
              <w:fldChar w:fldCharType="begin"/>
            </w:r>
            <w:r w:rsidR="00852F9C">
              <w:rPr>
                <w:noProof/>
                <w:webHidden/>
              </w:rPr>
              <w:instrText xml:space="preserve"> PAGEREF _Toc137723565 \h </w:instrText>
            </w:r>
            <w:r w:rsidR="00852F9C">
              <w:rPr>
                <w:noProof/>
                <w:webHidden/>
              </w:rPr>
            </w:r>
            <w:r w:rsidR="00852F9C">
              <w:rPr>
                <w:noProof/>
                <w:webHidden/>
              </w:rPr>
              <w:fldChar w:fldCharType="separate"/>
            </w:r>
            <w:r w:rsidR="00852F9C">
              <w:rPr>
                <w:noProof/>
                <w:webHidden/>
              </w:rPr>
              <w:t>10</w:t>
            </w:r>
            <w:r w:rsidR="00852F9C">
              <w:rPr>
                <w:noProof/>
                <w:webHidden/>
              </w:rPr>
              <w:fldChar w:fldCharType="end"/>
            </w:r>
          </w:hyperlink>
        </w:p>
        <w:p w14:paraId="122A3F25" w14:textId="6DB09D00" w:rsidR="00852F9C" w:rsidRDefault="00C80406">
          <w:pPr>
            <w:pStyle w:val="TOC3"/>
            <w:tabs>
              <w:tab w:val="left" w:pos="1100"/>
              <w:tab w:val="right" w:leader="dot" w:pos="9016"/>
            </w:tabs>
            <w:rPr>
              <w:rFonts w:eastAsiaTheme="minorEastAsia"/>
              <w:noProof/>
              <w:lang w:eastAsia="en-GB"/>
            </w:rPr>
          </w:pPr>
          <w:hyperlink w:anchor="_Toc137723566" w:history="1">
            <w:r w:rsidR="00852F9C" w:rsidRPr="00B9345A">
              <w:rPr>
                <w:rStyle w:val="Hyperlink"/>
                <w:noProof/>
              </w:rPr>
              <w:t>7.1</w:t>
            </w:r>
            <w:r w:rsidR="00852F9C">
              <w:rPr>
                <w:rFonts w:eastAsiaTheme="minorEastAsia"/>
                <w:noProof/>
                <w:lang w:eastAsia="en-GB"/>
              </w:rPr>
              <w:tab/>
            </w:r>
            <w:r w:rsidR="00852F9C" w:rsidRPr="00B9345A">
              <w:rPr>
                <w:rStyle w:val="Hyperlink"/>
                <w:noProof/>
              </w:rPr>
              <w:t>Face veil</w:t>
            </w:r>
            <w:r w:rsidR="00852F9C">
              <w:rPr>
                <w:noProof/>
                <w:webHidden/>
              </w:rPr>
              <w:tab/>
            </w:r>
            <w:r w:rsidR="00852F9C">
              <w:rPr>
                <w:noProof/>
                <w:webHidden/>
              </w:rPr>
              <w:fldChar w:fldCharType="begin"/>
            </w:r>
            <w:r w:rsidR="00852F9C">
              <w:rPr>
                <w:noProof/>
                <w:webHidden/>
              </w:rPr>
              <w:instrText xml:space="preserve"> PAGEREF _Toc137723566 \h </w:instrText>
            </w:r>
            <w:r w:rsidR="00852F9C">
              <w:rPr>
                <w:noProof/>
                <w:webHidden/>
              </w:rPr>
            </w:r>
            <w:r w:rsidR="00852F9C">
              <w:rPr>
                <w:noProof/>
                <w:webHidden/>
              </w:rPr>
              <w:fldChar w:fldCharType="separate"/>
            </w:r>
            <w:r w:rsidR="00852F9C">
              <w:rPr>
                <w:noProof/>
                <w:webHidden/>
              </w:rPr>
              <w:t>10</w:t>
            </w:r>
            <w:r w:rsidR="00852F9C">
              <w:rPr>
                <w:noProof/>
                <w:webHidden/>
              </w:rPr>
              <w:fldChar w:fldCharType="end"/>
            </w:r>
          </w:hyperlink>
        </w:p>
        <w:p w14:paraId="79C51CAB" w14:textId="6DF49584" w:rsidR="00852F9C" w:rsidRDefault="00C80406">
          <w:pPr>
            <w:pStyle w:val="TOC3"/>
            <w:tabs>
              <w:tab w:val="left" w:pos="1100"/>
              <w:tab w:val="right" w:leader="dot" w:pos="9016"/>
            </w:tabs>
            <w:rPr>
              <w:rFonts w:eastAsiaTheme="minorEastAsia"/>
              <w:noProof/>
              <w:lang w:eastAsia="en-GB"/>
            </w:rPr>
          </w:pPr>
          <w:hyperlink w:anchor="_Toc137723567" w:history="1">
            <w:r w:rsidR="00852F9C" w:rsidRPr="00B9345A">
              <w:rPr>
                <w:rStyle w:val="Hyperlink"/>
                <w:noProof/>
              </w:rPr>
              <w:t>7.2</w:t>
            </w:r>
            <w:r w:rsidR="00852F9C">
              <w:rPr>
                <w:rFonts w:eastAsiaTheme="minorEastAsia"/>
                <w:noProof/>
                <w:lang w:eastAsia="en-GB"/>
              </w:rPr>
              <w:tab/>
            </w:r>
            <w:r w:rsidR="00852F9C" w:rsidRPr="00B9345A">
              <w:rPr>
                <w:rStyle w:val="Hyperlink"/>
                <w:noProof/>
              </w:rPr>
              <w:t>Loose dress - The jilbab and the chador</w:t>
            </w:r>
            <w:r w:rsidR="00852F9C">
              <w:rPr>
                <w:noProof/>
                <w:webHidden/>
              </w:rPr>
              <w:tab/>
            </w:r>
            <w:r w:rsidR="00852F9C">
              <w:rPr>
                <w:noProof/>
                <w:webHidden/>
              </w:rPr>
              <w:fldChar w:fldCharType="begin"/>
            </w:r>
            <w:r w:rsidR="00852F9C">
              <w:rPr>
                <w:noProof/>
                <w:webHidden/>
              </w:rPr>
              <w:instrText xml:space="preserve"> PAGEREF _Toc137723567 \h </w:instrText>
            </w:r>
            <w:r w:rsidR="00852F9C">
              <w:rPr>
                <w:noProof/>
                <w:webHidden/>
              </w:rPr>
            </w:r>
            <w:r w:rsidR="00852F9C">
              <w:rPr>
                <w:noProof/>
                <w:webHidden/>
              </w:rPr>
              <w:fldChar w:fldCharType="separate"/>
            </w:r>
            <w:r w:rsidR="00852F9C">
              <w:rPr>
                <w:noProof/>
                <w:webHidden/>
              </w:rPr>
              <w:t>10</w:t>
            </w:r>
            <w:r w:rsidR="00852F9C">
              <w:rPr>
                <w:noProof/>
                <w:webHidden/>
              </w:rPr>
              <w:fldChar w:fldCharType="end"/>
            </w:r>
          </w:hyperlink>
        </w:p>
        <w:p w14:paraId="19E9CF19" w14:textId="5A71CFBE" w:rsidR="00852F9C" w:rsidRDefault="00C80406">
          <w:pPr>
            <w:pStyle w:val="TOC1"/>
            <w:tabs>
              <w:tab w:val="left" w:pos="440"/>
              <w:tab w:val="right" w:leader="dot" w:pos="9016"/>
            </w:tabs>
            <w:rPr>
              <w:rFonts w:eastAsiaTheme="minorEastAsia"/>
              <w:noProof/>
              <w:lang w:eastAsia="en-GB"/>
            </w:rPr>
          </w:pPr>
          <w:hyperlink w:anchor="_Toc137723568" w:history="1">
            <w:r w:rsidR="00852F9C" w:rsidRPr="00B9345A">
              <w:rPr>
                <w:rStyle w:val="Hyperlink"/>
                <w:b/>
                <w:bCs/>
                <w:noProof/>
              </w:rPr>
              <w:t>8.</w:t>
            </w:r>
            <w:r w:rsidR="00852F9C">
              <w:rPr>
                <w:rFonts w:eastAsiaTheme="minorEastAsia"/>
                <w:noProof/>
                <w:lang w:eastAsia="en-GB"/>
              </w:rPr>
              <w:tab/>
            </w:r>
            <w:r w:rsidR="00852F9C" w:rsidRPr="00B9345A">
              <w:rPr>
                <w:rStyle w:val="Hyperlink"/>
                <w:b/>
                <w:bCs/>
                <w:noProof/>
              </w:rPr>
              <w:t>Beards</w:t>
            </w:r>
            <w:r w:rsidR="00852F9C">
              <w:rPr>
                <w:noProof/>
                <w:webHidden/>
              </w:rPr>
              <w:tab/>
            </w:r>
            <w:r w:rsidR="00852F9C">
              <w:rPr>
                <w:noProof/>
                <w:webHidden/>
              </w:rPr>
              <w:fldChar w:fldCharType="begin"/>
            </w:r>
            <w:r w:rsidR="00852F9C">
              <w:rPr>
                <w:noProof/>
                <w:webHidden/>
              </w:rPr>
              <w:instrText xml:space="preserve"> PAGEREF _Toc137723568 \h </w:instrText>
            </w:r>
            <w:r w:rsidR="00852F9C">
              <w:rPr>
                <w:noProof/>
                <w:webHidden/>
              </w:rPr>
            </w:r>
            <w:r w:rsidR="00852F9C">
              <w:rPr>
                <w:noProof/>
                <w:webHidden/>
              </w:rPr>
              <w:fldChar w:fldCharType="separate"/>
            </w:r>
            <w:r w:rsidR="00852F9C">
              <w:rPr>
                <w:noProof/>
                <w:webHidden/>
              </w:rPr>
              <w:t>11</w:t>
            </w:r>
            <w:r w:rsidR="00852F9C">
              <w:rPr>
                <w:noProof/>
                <w:webHidden/>
              </w:rPr>
              <w:fldChar w:fldCharType="end"/>
            </w:r>
          </w:hyperlink>
        </w:p>
        <w:p w14:paraId="39BAB90A" w14:textId="1F725BBB" w:rsidR="00852F9C" w:rsidRDefault="00C80406">
          <w:pPr>
            <w:pStyle w:val="TOC3"/>
            <w:tabs>
              <w:tab w:val="left" w:pos="1100"/>
              <w:tab w:val="right" w:leader="dot" w:pos="9016"/>
            </w:tabs>
            <w:rPr>
              <w:rFonts w:eastAsiaTheme="minorEastAsia"/>
              <w:noProof/>
              <w:lang w:eastAsia="en-GB"/>
            </w:rPr>
          </w:pPr>
          <w:hyperlink w:anchor="_Toc137723569" w:history="1">
            <w:r w:rsidR="00852F9C" w:rsidRPr="00B9345A">
              <w:rPr>
                <w:rStyle w:val="Hyperlink"/>
                <w:noProof/>
              </w:rPr>
              <w:t>8.1</w:t>
            </w:r>
            <w:r w:rsidR="00852F9C">
              <w:rPr>
                <w:rFonts w:eastAsiaTheme="minorEastAsia"/>
                <w:noProof/>
                <w:lang w:eastAsia="en-GB"/>
              </w:rPr>
              <w:tab/>
            </w:r>
            <w:r w:rsidR="00852F9C" w:rsidRPr="00B9345A">
              <w:rPr>
                <w:rStyle w:val="Hyperlink"/>
                <w:noProof/>
              </w:rPr>
              <w:t>Beards and Facial Hair</w:t>
            </w:r>
            <w:r w:rsidR="00852F9C">
              <w:rPr>
                <w:noProof/>
                <w:webHidden/>
              </w:rPr>
              <w:tab/>
            </w:r>
            <w:r w:rsidR="00852F9C">
              <w:rPr>
                <w:noProof/>
                <w:webHidden/>
              </w:rPr>
              <w:fldChar w:fldCharType="begin"/>
            </w:r>
            <w:r w:rsidR="00852F9C">
              <w:rPr>
                <w:noProof/>
                <w:webHidden/>
              </w:rPr>
              <w:instrText xml:space="preserve"> PAGEREF _Toc137723569 \h </w:instrText>
            </w:r>
            <w:r w:rsidR="00852F9C">
              <w:rPr>
                <w:noProof/>
                <w:webHidden/>
              </w:rPr>
            </w:r>
            <w:r w:rsidR="00852F9C">
              <w:rPr>
                <w:noProof/>
                <w:webHidden/>
              </w:rPr>
              <w:fldChar w:fldCharType="separate"/>
            </w:r>
            <w:r w:rsidR="00852F9C">
              <w:rPr>
                <w:noProof/>
                <w:webHidden/>
              </w:rPr>
              <w:t>11</w:t>
            </w:r>
            <w:r w:rsidR="00852F9C">
              <w:rPr>
                <w:noProof/>
                <w:webHidden/>
              </w:rPr>
              <w:fldChar w:fldCharType="end"/>
            </w:r>
          </w:hyperlink>
        </w:p>
        <w:p w14:paraId="4B598EFF" w14:textId="31F28BF7" w:rsidR="00852F9C" w:rsidRDefault="00C80406">
          <w:pPr>
            <w:pStyle w:val="TOC1"/>
            <w:tabs>
              <w:tab w:val="left" w:pos="440"/>
              <w:tab w:val="right" w:leader="dot" w:pos="9016"/>
            </w:tabs>
            <w:rPr>
              <w:rFonts w:eastAsiaTheme="minorEastAsia"/>
              <w:noProof/>
              <w:lang w:eastAsia="en-GB"/>
            </w:rPr>
          </w:pPr>
          <w:hyperlink w:anchor="_Toc137723570" w:history="1">
            <w:r w:rsidR="00852F9C" w:rsidRPr="00B9345A">
              <w:rPr>
                <w:rStyle w:val="Hyperlink"/>
                <w:b/>
                <w:bCs/>
                <w:noProof/>
              </w:rPr>
              <w:t>9.</w:t>
            </w:r>
            <w:r w:rsidR="00852F9C">
              <w:rPr>
                <w:rFonts w:eastAsiaTheme="minorEastAsia"/>
                <w:noProof/>
                <w:lang w:eastAsia="en-GB"/>
              </w:rPr>
              <w:tab/>
            </w:r>
            <w:r w:rsidR="00852F9C" w:rsidRPr="00B9345A">
              <w:rPr>
                <w:rStyle w:val="Hyperlink"/>
                <w:b/>
                <w:bCs/>
                <w:noProof/>
              </w:rPr>
              <w:t>The Kara: Steel Bangle</w:t>
            </w:r>
            <w:r w:rsidR="00852F9C">
              <w:rPr>
                <w:noProof/>
                <w:webHidden/>
              </w:rPr>
              <w:tab/>
            </w:r>
            <w:r w:rsidR="00852F9C">
              <w:rPr>
                <w:noProof/>
                <w:webHidden/>
              </w:rPr>
              <w:fldChar w:fldCharType="begin"/>
            </w:r>
            <w:r w:rsidR="00852F9C">
              <w:rPr>
                <w:noProof/>
                <w:webHidden/>
              </w:rPr>
              <w:instrText xml:space="preserve"> PAGEREF _Toc137723570 \h </w:instrText>
            </w:r>
            <w:r w:rsidR="00852F9C">
              <w:rPr>
                <w:noProof/>
                <w:webHidden/>
              </w:rPr>
            </w:r>
            <w:r w:rsidR="00852F9C">
              <w:rPr>
                <w:noProof/>
                <w:webHidden/>
              </w:rPr>
              <w:fldChar w:fldCharType="separate"/>
            </w:r>
            <w:r w:rsidR="00852F9C">
              <w:rPr>
                <w:noProof/>
                <w:webHidden/>
              </w:rPr>
              <w:t>11</w:t>
            </w:r>
            <w:r w:rsidR="00852F9C">
              <w:rPr>
                <w:noProof/>
                <w:webHidden/>
              </w:rPr>
              <w:fldChar w:fldCharType="end"/>
            </w:r>
          </w:hyperlink>
        </w:p>
        <w:p w14:paraId="45CFA8B9" w14:textId="7CA06293" w:rsidR="00852F9C" w:rsidRDefault="00C80406">
          <w:pPr>
            <w:pStyle w:val="TOC3"/>
            <w:tabs>
              <w:tab w:val="left" w:pos="1100"/>
              <w:tab w:val="right" w:leader="dot" w:pos="9016"/>
            </w:tabs>
            <w:rPr>
              <w:rFonts w:eastAsiaTheme="minorEastAsia"/>
              <w:noProof/>
              <w:lang w:eastAsia="en-GB"/>
            </w:rPr>
          </w:pPr>
          <w:hyperlink w:anchor="_Toc137723571" w:history="1">
            <w:r w:rsidR="00852F9C" w:rsidRPr="00B9345A">
              <w:rPr>
                <w:rStyle w:val="Hyperlink"/>
                <w:noProof/>
              </w:rPr>
              <w:t>9.1</w:t>
            </w:r>
            <w:r w:rsidR="00852F9C">
              <w:rPr>
                <w:rFonts w:eastAsiaTheme="minorEastAsia"/>
                <w:noProof/>
                <w:lang w:eastAsia="en-GB"/>
              </w:rPr>
              <w:tab/>
            </w:r>
            <w:r w:rsidR="00852F9C" w:rsidRPr="00B9345A">
              <w:rPr>
                <w:rStyle w:val="Hyperlink"/>
                <w:noProof/>
              </w:rPr>
              <w:t>The Kara</w:t>
            </w:r>
            <w:r w:rsidR="00852F9C">
              <w:rPr>
                <w:noProof/>
                <w:webHidden/>
              </w:rPr>
              <w:tab/>
            </w:r>
            <w:r w:rsidR="00852F9C">
              <w:rPr>
                <w:noProof/>
                <w:webHidden/>
              </w:rPr>
              <w:fldChar w:fldCharType="begin"/>
            </w:r>
            <w:r w:rsidR="00852F9C">
              <w:rPr>
                <w:noProof/>
                <w:webHidden/>
              </w:rPr>
              <w:instrText xml:space="preserve"> PAGEREF _Toc137723571 \h </w:instrText>
            </w:r>
            <w:r w:rsidR="00852F9C">
              <w:rPr>
                <w:noProof/>
                <w:webHidden/>
              </w:rPr>
            </w:r>
            <w:r w:rsidR="00852F9C">
              <w:rPr>
                <w:noProof/>
                <w:webHidden/>
              </w:rPr>
              <w:fldChar w:fldCharType="separate"/>
            </w:r>
            <w:r w:rsidR="00852F9C">
              <w:rPr>
                <w:noProof/>
                <w:webHidden/>
              </w:rPr>
              <w:t>11</w:t>
            </w:r>
            <w:r w:rsidR="00852F9C">
              <w:rPr>
                <w:noProof/>
                <w:webHidden/>
              </w:rPr>
              <w:fldChar w:fldCharType="end"/>
            </w:r>
          </w:hyperlink>
        </w:p>
        <w:p w14:paraId="4A88A41D" w14:textId="00AB3FF5" w:rsidR="00852F9C" w:rsidRDefault="00C80406">
          <w:pPr>
            <w:pStyle w:val="TOC1"/>
            <w:tabs>
              <w:tab w:val="left" w:pos="660"/>
              <w:tab w:val="right" w:leader="dot" w:pos="9016"/>
            </w:tabs>
            <w:rPr>
              <w:rFonts w:eastAsiaTheme="minorEastAsia"/>
              <w:noProof/>
              <w:lang w:eastAsia="en-GB"/>
            </w:rPr>
          </w:pPr>
          <w:hyperlink w:anchor="_Toc137723572" w:history="1">
            <w:r w:rsidR="00852F9C" w:rsidRPr="00B9345A">
              <w:rPr>
                <w:rStyle w:val="Hyperlink"/>
                <w:b/>
                <w:bCs/>
                <w:noProof/>
              </w:rPr>
              <w:t>10.</w:t>
            </w:r>
            <w:r w:rsidR="00852F9C">
              <w:rPr>
                <w:rFonts w:eastAsiaTheme="minorEastAsia"/>
                <w:noProof/>
                <w:lang w:eastAsia="en-GB"/>
              </w:rPr>
              <w:tab/>
            </w:r>
            <w:r w:rsidR="00852F9C" w:rsidRPr="00B9345A">
              <w:rPr>
                <w:rStyle w:val="Hyperlink"/>
                <w:b/>
                <w:bCs/>
                <w:noProof/>
              </w:rPr>
              <w:t>The Kirpan: Ceremonial Sword</w:t>
            </w:r>
            <w:r w:rsidR="00852F9C">
              <w:rPr>
                <w:noProof/>
                <w:webHidden/>
              </w:rPr>
              <w:tab/>
            </w:r>
            <w:r w:rsidR="00852F9C">
              <w:rPr>
                <w:noProof/>
                <w:webHidden/>
              </w:rPr>
              <w:fldChar w:fldCharType="begin"/>
            </w:r>
            <w:r w:rsidR="00852F9C">
              <w:rPr>
                <w:noProof/>
                <w:webHidden/>
              </w:rPr>
              <w:instrText xml:space="preserve"> PAGEREF _Toc137723572 \h </w:instrText>
            </w:r>
            <w:r w:rsidR="00852F9C">
              <w:rPr>
                <w:noProof/>
                <w:webHidden/>
              </w:rPr>
            </w:r>
            <w:r w:rsidR="00852F9C">
              <w:rPr>
                <w:noProof/>
                <w:webHidden/>
              </w:rPr>
              <w:fldChar w:fldCharType="separate"/>
            </w:r>
            <w:r w:rsidR="00852F9C">
              <w:rPr>
                <w:noProof/>
                <w:webHidden/>
              </w:rPr>
              <w:t>12</w:t>
            </w:r>
            <w:r w:rsidR="00852F9C">
              <w:rPr>
                <w:noProof/>
                <w:webHidden/>
              </w:rPr>
              <w:fldChar w:fldCharType="end"/>
            </w:r>
          </w:hyperlink>
        </w:p>
        <w:p w14:paraId="770CBD61" w14:textId="6698B897" w:rsidR="00852F9C" w:rsidRDefault="00C80406">
          <w:pPr>
            <w:pStyle w:val="TOC3"/>
            <w:tabs>
              <w:tab w:val="left" w:pos="1100"/>
              <w:tab w:val="right" w:leader="dot" w:pos="9016"/>
            </w:tabs>
            <w:rPr>
              <w:rFonts w:eastAsiaTheme="minorEastAsia"/>
              <w:noProof/>
              <w:lang w:eastAsia="en-GB"/>
            </w:rPr>
          </w:pPr>
          <w:hyperlink w:anchor="_Toc137723573" w:history="1">
            <w:r w:rsidR="00852F9C" w:rsidRPr="00B9345A">
              <w:rPr>
                <w:rStyle w:val="Hyperlink"/>
                <w:noProof/>
              </w:rPr>
              <w:t>10.1</w:t>
            </w:r>
            <w:r w:rsidR="00852F9C">
              <w:rPr>
                <w:rFonts w:eastAsiaTheme="minorEastAsia"/>
                <w:noProof/>
                <w:lang w:eastAsia="en-GB"/>
              </w:rPr>
              <w:tab/>
            </w:r>
            <w:r w:rsidR="00852F9C" w:rsidRPr="00B9345A">
              <w:rPr>
                <w:rStyle w:val="Hyperlink"/>
                <w:noProof/>
              </w:rPr>
              <w:t>The Kirpan</w:t>
            </w:r>
            <w:r w:rsidR="00852F9C">
              <w:rPr>
                <w:noProof/>
                <w:webHidden/>
              </w:rPr>
              <w:tab/>
            </w:r>
            <w:r w:rsidR="00852F9C">
              <w:rPr>
                <w:noProof/>
                <w:webHidden/>
              </w:rPr>
              <w:fldChar w:fldCharType="begin"/>
            </w:r>
            <w:r w:rsidR="00852F9C">
              <w:rPr>
                <w:noProof/>
                <w:webHidden/>
              </w:rPr>
              <w:instrText xml:space="preserve"> PAGEREF _Toc137723573 \h </w:instrText>
            </w:r>
            <w:r w:rsidR="00852F9C">
              <w:rPr>
                <w:noProof/>
                <w:webHidden/>
              </w:rPr>
            </w:r>
            <w:r w:rsidR="00852F9C">
              <w:rPr>
                <w:noProof/>
                <w:webHidden/>
              </w:rPr>
              <w:fldChar w:fldCharType="separate"/>
            </w:r>
            <w:r w:rsidR="00852F9C">
              <w:rPr>
                <w:noProof/>
                <w:webHidden/>
              </w:rPr>
              <w:t>12</w:t>
            </w:r>
            <w:r w:rsidR="00852F9C">
              <w:rPr>
                <w:noProof/>
                <w:webHidden/>
              </w:rPr>
              <w:fldChar w:fldCharType="end"/>
            </w:r>
          </w:hyperlink>
        </w:p>
        <w:p w14:paraId="3ECA3211" w14:textId="15CE85B2" w:rsidR="00852F9C" w:rsidRDefault="00C80406">
          <w:pPr>
            <w:pStyle w:val="TOC1"/>
            <w:tabs>
              <w:tab w:val="left" w:pos="660"/>
              <w:tab w:val="right" w:leader="dot" w:pos="9016"/>
            </w:tabs>
            <w:rPr>
              <w:rFonts w:eastAsiaTheme="minorEastAsia"/>
              <w:noProof/>
              <w:lang w:eastAsia="en-GB"/>
            </w:rPr>
          </w:pPr>
          <w:hyperlink w:anchor="_Toc137723574" w:history="1">
            <w:r w:rsidR="00852F9C" w:rsidRPr="00B9345A">
              <w:rPr>
                <w:rStyle w:val="Hyperlink"/>
                <w:b/>
                <w:bCs/>
                <w:noProof/>
              </w:rPr>
              <w:t>11.</w:t>
            </w:r>
            <w:r w:rsidR="00852F9C">
              <w:rPr>
                <w:rFonts w:eastAsiaTheme="minorEastAsia"/>
                <w:noProof/>
                <w:lang w:eastAsia="en-GB"/>
              </w:rPr>
              <w:tab/>
            </w:r>
            <w:r w:rsidR="00852F9C" w:rsidRPr="00B9345A">
              <w:rPr>
                <w:rStyle w:val="Hyperlink"/>
                <w:b/>
                <w:bCs/>
                <w:noProof/>
              </w:rPr>
              <w:t>Suitable clothing for laboratory work</w:t>
            </w:r>
            <w:r w:rsidR="00852F9C">
              <w:rPr>
                <w:noProof/>
                <w:webHidden/>
              </w:rPr>
              <w:tab/>
            </w:r>
            <w:r w:rsidR="00852F9C">
              <w:rPr>
                <w:noProof/>
                <w:webHidden/>
              </w:rPr>
              <w:fldChar w:fldCharType="begin"/>
            </w:r>
            <w:r w:rsidR="00852F9C">
              <w:rPr>
                <w:noProof/>
                <w:webHidden/>
              </w:rPr>
              <w:instrText xml:space="preserve"> PAGEREF _Toc137723574 \h </w:instrText>
            </w:r>
            <w:r w:rsidR="00852F9C">
              <w:rPr>
                <w:noProof/>
                <w:webHidden/>
              </w:rPr>
            </w:r>
            <w:r w:rsidR="00852F9C">
              <w:rPr>
                <w:noProof/>
                <w:webHidden/>
              </w:rPr>
              <w:fldChar w:fldCharType="separate"/>
            </w:r>
            <w:r w:rsidR="00852F9C">
              <w:rPr>
                <w:noProof/>
                <w:webHidden/>
              </w:rPr>
              <w:t>12</w:t>
            </w:r>
            <w:r w:rsidR="00852F9C">
              <w:rPr>
                <w:noProof/>
                <w:webHidden/>
              </w:rPr>
              <w:fldChar w:fldCharType="end"/>
            </w:r>
          </w:hyperlink>
        </w:p>
        <w:p w14:paraId="6DEF8B84" w14:textId="2ECEC215" w:rsidR="00852F9C" w:rsidRDefault="00C80406">
          <w:pPr>
            <w:pStyle w:val="TOC3"/>
            <w:tabs>
              <w:tab w:val="left" w:pos="1100"/>
              <w:tab w:val="right" w:leader="dot" w:pos="9016"/>
            </w:tabs>
            <w:rPr>
              <w:rFonts w:eastAsiaTheme="minorEastAsia"/>
              <w:noProof/>
              <w:lang w:eastAsia="en-GB"/>
            </w:rPr>
          </w:pPr>
          <w:hyperlink w:anchor="_Toc137723575" w:history="1">
            <w:r w:rsidR="00852F9C" w:rsidRPr="00B9345A">
              <w:rPr>
                <w:rStyle w:val="Hyperlink"/>
                <w:noProof/>
              </w:rPr>
              <w:t>11.1</w:t>
            </w:r>
            <w:r w:rsidR="00852F9C">
              <w:rPr>
                <w:rFonts w:eastAsiaTheme="minorEastAsia"/>
                <w:noProof/>
                <w:lang w:eastAsia="en-GB"/>
              </w:rPr>
              <w:tab/>
            </w:r>
            <w:r w:rsidR="00852F9C" w:rsidRPr="00B9345A">
              <w:rPr>
                <w:rStyle w:val="Hyperlink"/>
                <w:noProof/>
              </w:rPr>
              <w:t>Laboratory coats</w:t>
            </w:r>
            <w:r w:rsidR="00852F9C">
              <w:rPr>
                <w:noProof/>
                <w:webHidden/>
              </w:rPr>
              <w:tab/>
            </w:r>
            <w:r w:rsidR="00852F9C">
              <w:rPr>
                <w:noProof/>
                <w:webHidden/>
              </w:rPr>
              <w:fldChar w:fldCharType="begin"/>
            </w:r>
            <w:r w:rsidR="00852F9C">
              <w:rPr>
                <w:noProof/>
                <w:webHidden/>
              </w:rPr>
              <w:instrText xml:space="preserve"> PAGEREF _Toc137723575 \h </w:instrText>
            </w:r>
            <w:r w:rsidR="00852F9C">
              <w:rPr>
                <w:noProof/>
                <w:webHidden/>
              </w:rPr>
            </w:r>
            <w:r w:rsidR="00852F9C">
              <w:rPr>
                <w:noProof/>
                <w:webHidden/>
              </w:rPr>
              <w:fldChar w:fldCharType="separate"/>
            </w:r>
            <w:r w:rsidR="00852F9C">
              <w:rPr>
                <w:noProof/>
                <w:webHidden/>
              </w:rPr>
              <w:t>12</w:t>
            </w:r>
            <w:r w:rsidR="00852F9C">
              <w:rPr>
                <w:noProof/>
                <w:webHidden/>
              </w:rPr>
              <w:fldChar w:fldCharType="end"/>
            </w:r>
          </w:hyperlink>
        </w:p>
        <w:p w14:paraId="19C842E3" w14:textId="1680CE29" w:rsidR="00852F9C" w:rsidRDefault="00C80406">
          <w:pPr>
            <w:pStyle w:val="TOC3"/>
            <w:tabs>
              <w:tab w:val="left" w:pos="1100"/>
              <w:tab w:val="right" w:leader="dot" w:pos="9016"/>
            </w:tabs>
            <w:rPr>
              <w:rFonts w:eastAsiaTheme="minorEastAsia"/>
              <w:noProof/>
              <w:lang w:eastAsia="en-GB"/>
            </w:rPr>
          </w:pPr>
          <w:hyperlink w:anchor="_Toc137723576" w:history="1">
            <w:r w:rsidR="00852F9C" w:rsidRPr="00B9345A">
              <w:rPr>
                <w:rStyle w:val="Hyperlink"/>
                <w:noProof/>
              </w:rPr>
              <w:t>11.2</w:t>
            </w:r>
            <w:r w:rsidR="00852F9C">
              <w:rPr>
                <w:rFonts w:eastAsiaTheme="minorEastAsia"/>
                <w:noProof/>
                <w:lang w:eastAsia="en-GB"/>
              </w:rPr>
              <w:tab/>
            </w:r>
            <w:r w:rsidR="00852F9C" w:rsidRPr="00B9345A">
              <w:rPr>
                <w:rStyle w:val="Hyperlink"/>
                <w:noProof/>
              </w:rPr>
              <w:t>Trailing clothes</w:t>
            </w:r>
            <w:r w:rsidR="00852F9C">
              <w:rPr>
                <w:noProof/>
                <w:webHidden/>
              </w:rPr>
              <w:tab/>
            </w:r>
            <w:r w:rsidR="00852F9C">
              <w:rPr>
                <w:noProof/>
                <w:webHidden/>
              </w:rPr>
              <w:fldChar w:fldCharType="begin"/>
            </w:r>
            <w:r w:rsidR="00852F9C">
              <w:rPr>
                <w:noProof/>
                <w:webHidden/>
              </w:rPr>
              <w:instrText xml:space="preserve"> PAGEREF _Toc137723576 \h </w:instrText>
            </w:r>
            <w:r w:rsidR="00852F9C">
              <w:rPr>
                <w:noProof/>
                <w:webHidden/>
              </w:rPr>
            </w:r>
            <w:r w:rsidR="00852F9C">
              <w:rPr>
                <w:noProof/>
                <w:webHidden/>
              </w:rPr>
              <w:fldChar w:fldCharType="separate"/>
            </w:r>
            <w:r w:rsidR="00852F9C">
              <w:rPr>
                <w:noProof/>
                <w:webHidden/>
              </w:rPr>
              <w:t>12</w:t>
            </w:r>
            <w:r w:rsidR="00852F9C">
              <w:rPr>
                <w:noProof/>
                <w:webHidden/>
              </w:rPr>
              <w:fldChar w:fldCharType="end"/>
            </w:r>
          </w:hyperlink>
        </w:p>
        <w:p w14:paraId="32BAC2BA" w14:textId="03A1AAEB" w:rsidR="00852F9C" w:rsidRDefault="00C80406">
          <w:pPr>
            <w:pStyle w:val="TOC3"/>
            <w:tabs>
              <w:tab w:val="left" w:pos="1100"/>
              <w:tab w:val="right" w:leader="dot" w:pos="9016"/>
            </w:tabs>
            <w:rPr>
              <w:rFonts w:eastAsiaTheme="minorEastAsia"/>
              <w:noProof/>
              <w:lang w:eastAsia="en-GB"/>
            </w:rPr>
          </w:pPr>
          <w:hyperlink w:anchor="_Toc137723577" w:history="1">
            <w:r w:rsidR="00852F9C" w:rsidRPr="00B9345A">
              <w:rPr>
                <w:rStyle w:val="Hyperlink"/>
                <w:noProof/>
              </w:rPr>
              <w:t>11.3</w:t>
            </w:r>
            <w:r w:rsidR="00852F9C">
              <w:rPr>
                <w:rFonts w:eastAsiaTheme="minorEastAsia"/>
                <w:noProof/>
                <w:lang w:eastAsia="en-GB"/>
              </w:rPr>
              <w:tab/>
            </w:r>
            <w:r w:rsidR="00852F9C" w:rsidRPr="00B9345A">
              <w:rPr>
                <w:rStyle w:val="Hyperlink"/>
                <w:noProof/>
              </w:rPr>
              <w:t>Personal protective equipment</w:t>
            </w:r>
            <w:r w:rsidR="00852F9C">
              <w:rPr>
                <w:noProof/>
                <w:webHidden/>
              </w:rPr>
              <w:tab/>
            </w:r>
            <w:r w:rsidR="00852F9C">
              <w:rPr>
                <w:noProof/>
                <w:webHidden/>
              </w:rPr>
              <w:fldChar w:fldCharType="begin"/>
            </w:r>
            <w:r w:rsidR="00852F9C">
              <w:rPr>
                <w:noProof/>
                <w:webHidden/>
              </w:rPr>
              <w:instrText xml:space="preserve"> PAGEREF _Toc137723577 \h </w:instrText>
            </w:r>
            <w:r w:rsidR="00852F9C">
              <w:rPr>
                <w:noProof/>
                <w:webHidden/>
              </w:rPr>
            </w:r>
            <w:r w:rsidR="00852F9C">
              <w:rPr>
                <w:noProof/>
                <w:webHidden/>
              </w:rPr>
              <w:fldChar w:fldCharType="separate"/>
            </w:r>
            <w:r w:rsidR="00852F9C">
              <w:rPr>
                <w:noProof/>
                <w:webHidden/>
              </w:rPr>
              <w:t>13</w:t>
            </w:r>
            <w:r w:rsidR="00852F9C">
              <w:rPr>
                <w:noProof/>
                <w:webHidden/>
              </w:rPr>
              <w:fldChar w:fldCharType="end"/>
            </w:r>
          </w:hyperlink>
        </w:p>
        <w:p w14:paraId="41CD1F41" w14:textId="29F81D83" w:rsidR="00852F9C" w:rsidRDefault="00C80406">
          <w:pPr>
            <w:pStyle w:val="TOC3"/>
            <w:tabs>
              <w:tab w:val="left" w:pos="1100"/>
              <w:tab w:val="right" w:leader="dot" w:pos="9016"/>
            </w:tabs>
            <w:rPr>
              <w:rFonts w:eastAsiaTheme="minorEastAsia"/>
              <w:noProof/>
              <w:lang w:eastAsia="en-GB"/>
            </w:rPr>
          </w:pPr>
          <w:hyperlink w:anchor="_Toc137723578" w:history="1">
            <w:r w:rsidR="00852F9C" w:rsidRPr="00B9345A">
              <w:rPr>
                <w:rStyle w:val="Hyperlink"/>
                <w:noProof/>
              </w:rPr>
              <w:t>11.4</w:t>
            </w:r>
            <w:r w:rsidR="00852F9C">
              <w:rPr>
                <w:rFonts w:eastAsiaTheme="minorEastAsia"/>
                <w:noProof/>
                <w:lang w:eastAsia="en-GB"/>
              </w:rPr>
              <w:tab/>
            </w:r>
            <w:r w:rsidR="00852F9C" w:rsidRPr="00B9345A">
              <w:rPr>
                <w:rStyle w:val="Hyperlink"/>
                <w:noProof/>
              </w:rPr>
              <w:t>Modest Medical Wear</w:t>
            </w:r>
            <w:r w:rsidR="00852F9C">
              <w:rPr>
                <w:noProof/>
                <w:webHidden/>
              </w:rPr>
              <w:tab/>
            </w:r>
            <w:r w:rsidR="00852F9C">
              <w:rPr>
                <w:noProof/>
                <w:webHidden/>
              </w:rPr>
              <w:fldChar w:fldCharType="begin"/>
            </w:r>
            <w:r w:rsidR="00852F9C">
              <w:rPr>
                <w:noProof/>
                <w:webHidden/>
              </w:rPr>
              <w:instrText xml:space="preserve"> PAGEREF _Toc137723578 \h </w:instrText>
            </w:r>
            <w:r w:rsidR="00852F9C">
              <w:rPr>
                <w:noProof/>
                <w:webHidden/>
              </w:rPr>
            </w:r>
            <w:r w:rsidR="00852F9C">
              <w:rPr>
                <w:noProof/>
                <w:webHidden/>
              </w:rPr>
              <w:fldChar w:fldCharType="separate"/>
            </w:r>
            <w:r w:rsidR="00852F9C">
              <w:rPr>
                <w:noProof/>
                <w:webHidden/>
              </w:rPr>
              <w:t>13</w:t>
            </w:r>
            <w:r w:rsidR="00852F9C">
              <w:rPr>
                <w:noProof/>
                <w:webHidden/>
              </w:rPr>
              <w:fldChar w:fldCharType="end"/>
            </w:r>
          </w:hyperlink>
        </w:p>
        <w:p w14:paraId="7534D79A" w14:textId="6BAA8F79" w:rsidR="00852F9C" w:rsidRDefault="00C80406">
          <w:pPr>
            <w:pStyle w:val="TOC1"/>
            <w:tabs>
              <w:tab w:val="left" w:pos="660"/>
              <w:tab w:val="right" w:leader="dot" w:pos="9016"/>
            </w:tabs>
            <w:rPr>
              <w:rFonts w:eastAsiaTheme="minorEastAsia"/>
              <w:noProof/>
              <w:lang w:eastAsia="en-GB"/>
            </w:rPr>
          </w:pPr>
          <w:hyperlink w:anchor="_Toc137723579" w:history="1">
            <w:r w:rsidR="00852F9C" w:rsidRPr="00B9345A">
              <w:rPr>
                <w:rStyle w:val="Hyperlink"/>
                <w:b/>
                <w:bCs/>
                <w:noProof/>
              </w:rPr>
              <w:t>12.</w:t>
            </w:r>
            <w:r w:rsidR="00852F9C">
              <w:rPr>
                <w:rFonts w:eastAsiaTheme="minorEastAsia"/>
                <w:noProof/>
                <w:lang w:eastAsia="en-GB"/>
              </w:rPr>
              <w:tab/>
            </w:r>
            <w:r w:rsidR="00852F9C" w:rsidRPr="00B9345A">
              <w:rPr>
                <w:rStyle w:val="Hyperlink"/>
                <w:b/>
                <w:bCs/>
                <w:noProof/>
              </w:rPr>
              <w:t>Identification checks</w:t>
            </w:r>
            <w:r w:rsidR="00852F9C">
              <w:rPr>
                <w:noProof/>
                <w:webHidden/>
              </w:rPr>
              <w:tab/>
            </w:r>
            <w:r w:rsidR="00852F9C">
              <w:rPr>
                <w:noProof/>
                <w:webHidden/>
              </w:rPr>
              <w:fldChar w:fldCharType="begin"/>
            </w:r>
            <w:r w:rsidR="00852F9C">
              <w:rPr>
                <w:noProof/>
                <w:webHidden/>
              </w:rPr>
              <w:instrText xml:space="preserve"> PAGEREF _Toc137723579 \h </w:instrText>
            </w:r>
            <w:r w:rsidR="00852F9C">
              <w:rPr>
                <w:noProof/>
                <w:webHidden/>
              </w:rPr>
            </w:r>
            <w:r w:rsidR="00852F9C">
              <w:rPr>
                <w:noProof/>
                <w:webHidden/>
              </w:rPr>
              <w:fldChar w:fldCharType="separate"/>
            </w:r>
            <w:r w:rsidR="00852F9C">
              <w:rPr>
                <w:noProof/>
                <w:webHidden/>
              </w:rPr>
              <w:t>13</w:t>
            </w:r>
            <w:r w:rsidR="00852F9C">
              <w:rPr>
                <w:noProof/>
                <w:webHidden/>
              </w:rPr>
              <w:fldChar w:fldCharType="end"/>
            </w:r>
          </w:hyperlink>
        </w:p>
        <w:p w14:paraId="07402ABB" w14:textId="4A057F8E" w:rsidR="00852F9C" w:rsidRDefault="00C80406">
          <w:pPr>
            <w:pStyle w:val="TOC3"/>
            <w:tabs>
              <w:tab w:val="left" w:pos="1100"/>
              <w:tab w:val="right" w:leader="dot" w:pos="9016"/>
            </w:tabs>
            <w:rPr>
              <w:rFonts w:eastAsiaTheme="minorEastAsia"/>
              <w:noProof/>
              <w:lang w:eastAsia="en-GB"/>
            </w:rPr>
          </w:pPr>
          <w:hyperlink w:anchor="_Toc137723580" w:history="1">
            <w:r w:rsidR="00852F9C" w:rsidRPr="00B9345A">
              <w:rPr>
                <w:rStyle w:val="Hyperlink"/>
                <w:noProof/>
              </w:rPr>
              <w:t>12.1</w:t>
            </w:r>
            <w:r w:rsidR="00852F9C">
              <w:rPr>
                <w:rFonts w:eastAsiaTheme="minorEastAsia"/>
                <w:noProof/>
                <w:lang w:eastAsia="en-GB"/>
              </w:rPr>
              <w:tab/>
            </w:r>
            <w:r w:rsidR="00852F9C" w:rsidRPr="00B9345A">
              <w:rPr>
                <w:rStyle w:val="Hyperlink"/>
                <w:noProof/>
              </w:rPr>
              <w:t>ID Security checks – please also see section 7.1 (the Niqab and Burka)</w:t>
            </w:r>
            <w:r w:rsidR="00852F9C">
              <w:rPr>
                <w:noProof/>
                <w:webHidden/>
              </w:rPr>
              <w:tab/>
            </w:r>
            <w:r w:rsidR="00852F9C">
              <w:rPr>
                <w:noProof/>
                <w:webHidden/>
              </w:rPr>
              <w:fldChar w:fldCharType="begin"/>
            </w:r>
            <w:r w:rsidR="00852F9C">
              <w:rPr>
                <w:noProof/>
                <w:webHidden/>
              </w:rPr>
              <w:instrText xml:space="preserve"> PAGEREF _Toc137723580 \h </w:instrText>
            </w:r>
            <w:r w:rsidR="00852F9C">
              <w:rPr>
                <w:noProof/>
                <w:webHidden/>
              </w:rPr>
            </w:r>
            <w:r w:rsidR="00852F9C">
              <w:rPr>
                <w:noProof/>
                <w:webHidden/>
              </w:rPr>
              <w:fldChar w:fldCharType="separate"/>
            </w:r>
            <w:r w:rsidR="00852F9C">
              <w:rPr>
                <w:noProof/>
                <w:webHidden/>
              </w:rPr>
              <w:t>13</w:t>
            </w:r>
            <w:r w:rsidR="00852F9C">
              <w:rPr>
                <w:noProof/>
                <w:webHidden/>
              </w:rPr>
              <w:fldChar w:fldCharType="end"/>
            </w:r>
          </w:hyperlink>
        </w:p>
        <w:p w14:paraId="43B3FE1B" w14:textId="21F94506" w:rsidR="00852F9C" w:rsidRDefault="00C80406">
          <w:pPr>
            <w:pStyle w:val="TOC1"/>
            <w:tabs>
              <w:tab w:val="left" w:pos="660"/>
              <w:tab w:val="right" w:leader="dot" w:pos="9016"/>
            </w:tabs>
            <w:rPr>
              <w:rFonts w:eastAsiaTheme="minorEastAsia"/>
              <w:noProof/>
              <w:lang w:eastAsia="en-GB"/>
            </w:rPr>
          </w:pPr>
          <w:hyperlink w:anchor="_Toc137723581" w:history="1">
            <w:r w:rsidR="00852F9C" w:rsidRPr="00B9345A">
              <w:rPr>
                <w:rStyle w:val="Hyperlink"/>
                <w:b/>
                <w:bCs/>
                <w:noProof/>
              </w:rPr>
              <w:t>13.</w:t>
            </w:r>
            <w:r w:rsidR="00852F9C">
              <w:rPr>
                <w:rFonts w:eastAsiaTheme="minorEastAsia"/>
                <w:noProof/>
                <w:lang w:eastAsia="en-GB"/>
              </w:rPr>
              <w:tab/>
            </w:r>
            <w:r w:rsidR="00852F9C" w:rsidRPr="00B9345A">
              <w:rPr>
                <w:rStyle w:val="Hyperlink"/>
                <w:b/>
                <w:bCs/>
                <w:noProof/>
              </w:rPr>
              <w:t>Taking part in medical procedures</w:t>
            </w:r>
            <w:r w:rsidR="00852F9C">
              <w:rPr>
                <w:noProof/>
                <w:webHidden/>
              </w:rPr>
              <w:tab/>
            </w:r>
            <w:r w:rsidR="00852F9C">
              <w:rPr>
                <w:noProof/>
                <w:webHidden/>
              </w:rPr>
              <w:fldChar w:fldCharType="begin"/>
            </w:r>
            <w:r w:rsidR="00852F9C">
              <w:rPr>
                <w:noProof/>
                <w:webHidden/>
              </w:rPr>
              <w:instrText xml:space="preserve"> PAGEREF _Toc137723581 \h </w:instrText>
            </w:r>
            <w:r w:rsidR="00852F9C">
              <w:rPr>
                <w:noProof/>
                <w:webHidden/>
              </w:rPr>
            </w:r>
            <w:r w:rsidR="00852F9C">
              <w:rPr>
                <w:noProof/>
                <w:webHidden/>
              </w:rPr>
              <w:fldChar w:fldCharType="separate"/>
            </w:r>
            <w:r w:rsidR="00852F9C">
              <w:rPr>
                <w:noProof/>
                <w:webHidden/>
              </w:rPr>
              <w:t>14</w:t>
            </w:r>
            <w:r w:rsidR="00852F9C">
              <w:rPr>
                <w:noProof/>
                <w:webHidden/>
              </w:rPr>
              <w:fldChar w:fldCharType="end"/>
            </w:r>
          </w:hyperlink>
        </w:p>
        <w:p w14:paraId="6B283829" w14:textId="2D8A47E6" w:rsidR="00852F9C" w:rsidRDefault="00C80406">
          <w:pPr>
            <w:pStyle w:val="TOC3"/>
            <w:tabs>
              <w:tab w:val="left" w:pos="1100"/>
              <w:tab w:val="right" w:leader="dot" w:pos="9016"/>
            </w:tabs>
            <w:rPr>
              <w:rFonts w:eastAsiaTheme="minorEastAsia"/>
              <w:noProof/>
              <w:lang w:eastAsia="en-GB"/>
            </w:rPr>
          </w:pPr>
          <w:hyperlink w:anchor="_Toc137723582" w:history="1">
            <w:r w:rsidR="00852F9C" w:rsidRPr="00B9345A">
              <w:rPr>
                <w:rStyle w:val="Hyperlink"/>
                <w:noProof/>
              </w:rPr>
              <w:t>13.1</w:t>
            </w:r>
            <w:r w:rsidR="00852F9C">
              <w:rPr>
                <w:rFonts w:eastAsiaTheme="minorEastAsia"/>
                <w:noProof/>
                <w:lang w:eastAsia="en-GB"/>
              </w:rPr>
              <w:tab/>
            </w:r>
            <w:r w:rsidR="00852F9C" w:rsidRPr="00B9345A">
              <w:rPr>
                <w:rStyle w:val="Hyperlink"/>
                <w:noProof/>
              </w:rPr>
              <w:t>Taking part in abortive procedures/human embryo/fertility treatments</w:t>
            </w:r>
            <w:r w:rsidR="00852F9C">
              <w:rPr>
                <w:noProof/>
                <w:webHidden/>
              </w:rPr>
              <w:tab/>
            </w:r>
            <w:r w:rsidR="00852F9C">
              <w:rPr>
                <w:noProof/>
                <w:webHidden/>
              </w:rPr>
              <w:fldChar w:fldCharType="begin"/>
            </w:r>
            <w:r w:rsidR="00852F9C">
              <w:rPr>
                <w:noProof/>
                <w:webHidden/>
              </w:rPr>
              <w:instrText xml:space="preserve"> PAGEREF _Toc137723582 \h </w:instrText>
            </w:r>
            <w:r w:rsidR="00852F9C">
              <w:rPr>
                <w:noProof/>
                <w:webHidden/>
              </w:rPr>
            </w:r>
            <w:r w:rsidR="00852F9C">
              <w:rPr>
                <w:noProof/>
                <w:webHidden/>
              </w:rPr>
              <w:fldChar w:fldCharType="separate"/>
            </w:r>
            <w:r w:rsidR="00852F9C">
              <w:rPr>
                <w:noProof/>
                <w:webHidden/>
              </w:rPr>
              <w:t>14</w:t>
            </w:r>
            <w:r w:rsidR="00852F9C">
              <w:rPr>
                <w:noProof/>
                <w:webHidden/>
              </w:rPr>
              <w:fldChar w:fldCharType="end"/>
            </w:r>
          </w:hyperlink>
        </w:p>
        <w:p w14:paraId="00FF5B62" w14:textId="7B26712B" w:rsidR="00852F9C" w:rsidRDefault="00C80406">
          <w:pPr>
            <w:pStyle w:val="TOC1"/>
            <w:tabs>
              <w:tab w:val="left" w:pos="660"/>
              <w:tab w:val="right" w:leader="dot" w:pos="9016"/>
            </w:tabs>
            <w:rPr>
              <w:rFonts w:eastAsiaTheme="minorEastAsia"/>
              <w:noProof/>
              <w:lang w:eastAsia="en-GB"/>
            </w:rPr>
          </w:pPr>
          <w:hyperlink w:anchor="_Toc137723583" w:history="1">
            <w:r w:rsidR="00852F9C" w:rsidRPr="00B9345A">
              <w:rPr>
                <w:rStyle w:val="Hyperlink"/>
                <w:b/>
                <w:bCs/>
                <w:noProof/>
              </w:rPr>
              <w:t>14.</w:t>
            </w:r>
            <w:r w:rsidR="00852F9C">
              <w:rPr>
                <w:rFonts w:eastAsiaTheme="minorEastAsia"/>
                <w:noProof/>
                <w:lang w:eastAsia="en-GB"/>
              </w:rPr>
              <w:tab/>
            </w:r>
            <w:r w:rsidR="00852F9C" w:rsidRPr="00B9345A">
              <w:rPr>
                <w:rStyle w:val="Hyperlink"/>
                <w:b/>
                <w:bCs/>
                <w:noProof/>
              </w:rPr>
              <w:t>Practising your religion</w:t>
            </w:r>
            <w:r w:rsidR="00852F9C">
              <w:rPr>
                <w:noProof/>
                <w:webHidden/>
              </w:rPr>
              <w:tab/>
            </w:r>
            <w:r w:rsidR="00852F9C">
              <w:rPr>
                <w:noProof/>
                <w:webHidden/>
              </w:rPr>
              <w:fldChar w:fldCharType="begin"/>
            </w:r>
            <w:r w:rsidR="00852F9C">
              <w:rPr>
                <w:noProof/>
                <w:webHidden/>
              </w:rPr>
              <w:instrText xml:space="preserve"> PAGEREF _Toc137723583 \h </w:instrText>
            </w:r>
            <w:r w:rsidR="00852F9C">
              <w:rPr>
                <w:noProof/>
                <w:webHidden/>
              </w:rPr>
            </w:r>
            <w:r w:rsidR="00852F9C">
              <w:rPr>
                <w:noProof/>
                <w:webHidden/>
              </w:rPr>
              <w:fldChar w:fldCharType="separate"/>
            </w:r>
            <w:r w:rsidR="00852F9C">
              <w:rPr>
                <w:noProof/>
                <w:webHidden/>
              </w:rPr>
              <w:t>14</w:t>
            </w:r>
            <w:r w:rsidR="00852F9C">
              <w:rPr>
                <w:noProof/>
                <w:webHidden/>
              </w:rPr>
              <w:fldChar w:fldCharType="end"/>
            </w:r>
          </w:hyperlink>
        </w:p>
        <w:p w14:paraId="5F617406" w14:textId="05756D59" w:rsidR="00852F9C" w:rsidRDefault="00C80406">
          <w:pPr>
            <w:pStyle w:val="TOC3"/>
            <w:tabs>
              <w:tab w:val="left" w:pos="1100"/>
              <w:tab w:val="right" w:leader="dot" w:pos="9016"/>
            </w:tabs>
            <w:rPr>
              <w:rFonts w:eastAsiaTheme="minorEastAsia"/>
              <w:noProof/>
              <w:lang w:eastAsia="en-GB"/>
            </w:rPr>
          </w:pPr>
          <w:hyperlink w:anchor="_Toc137723584" w:history="1">
            <w:r w:rsidR="00852F9C" w:rsidRPr="00B9345A">
              <w:rPr>
                <w:rStyle w:val="Hyperlink"/>
                <w:noProof/>
              </w:rPr>
              <w:t>14.1</w:t>
            </w:r>
            <w:r w:rsidR="00852F9C">
              <w:rPr>
                <w:rFonts w:eastAsiaTheme="minorEastAsia"/>
                <w:noProof/>
                <w:lang w:eastAsia="en-GB"/>
              </w:rPr>
              <w:tab/>
            </w:r>
            <w:r w:rsidR="00852F9C" w:rsidRPr="00B9345A">
              <w:rPr>
                <w:rStyle w:val="Hyperlink"/>
                <w:noProof/>
              </w:rPr>
              <w:t>Practising your religion</w:t>
            </w:r>
            <w:r w:rsidR="00852F9C">
              <w:rPr>
                <w:noProof/>
                <w:webHidden/>
              </w:rPr>
              <w:tab/>
            </w:r>
            <w:r w:rsidR="00852F9C">
              <w:rPr>
                <w:noProof/>
                <w:webHidden/>
              </w:rPr>
              <w:fldChar w:fldCharType="begin"/>
            </w:r>
            <w:r w:rsidR="00852F9C">
              <w:rPr>
                <w:noProof/>
                <w:webHidden/>
              </w:rPr>
              <w:instrText xml:space="preserve"> PAGEREF _Toc137723584 \h </w:instrText>
            </w:r>
            <w:r w:rsidR="00852F9C">
              <w:rPr>
                <w:noProof/>
                <w:webHidden/>
              </w:rPr>
            </w:r>
            <w:r w:rsidR="00852F9C">
              <w:rPr>
                <w:noProof/>
                <w:webHidden/>
              </w:rPr>
              <w:fldChar w:fldCharType="separate"/>
            </w:r>
            <w:r w:rsidR="00852F9C">
              <w:rPr>
                <w:noProof/>
                <w:webHidden/>
              </w:rPr>
              <w:t>14</w:t>
            </w:r>
            <w:r w:rsidR="00852F9C">
              <w:rPr>
                <w:noProof/>
                <w:webHidden/>
              </w:rPr>
              <w:fldChar w:fldCharType="end"/>
            </w:r>
          </w:hyperlink>
        </w:p>
        <w:p w14:paraId="38ACF794" w14:textId="3A5AAE93" w:rsidR="00852F9C" w:rsidRDefault="00C80406">
          <w:pPr>
            <w:pStyle w:val="TOC3"/>
            <w:tabs>
              <w:tab w:val="left" w:pos="1100"/>
              <w:tab w:val="right" w:leader="dot" w:pos="9016"/>
            </w:tabs>
            <w:rPr>
              <w:rFonts w:eastAsiaTheme="minorEastAsia"/>
              <w:noProof/>
              <w:lang w:eastAsia="en-GB"/>
            </w:rPr>
          </w:pPr>
          <w:hyperlink w:anchor="_Toc137723585" w:history="1">
            <w:r w:rsidR="00852F9C" w:rsidRPr="00B9345A">
              <w:rPr>
                <w:rStyle w:val="Hyperlink"/>
                <w:noProof/>
              </w:rPr>
              <w:t>14.2</w:t>
            </w:r>
            <w:r w:rsidR="00852F9C">
              <w:rPr>
                <w:rFonts w:eastAsiaTheme="minorEastAsia"/>
                <w:noProof/>
                <w:lang w:eastAsia="en-GB"/>
              </w:rPr>
              <w:tab/>
            </w:r>
            <w:r w:rsidR="00852F9C" w:rsidRPr="00B9345A">
              <w:rPr>
                <w:rStyle w:val="Hyperlink"/>
                <w:noProof/>
              </w:rPr>
              <w:t>Multifaith Societies</w:t>
            </w:r>
            <w:r w:rsidR="00852F9C">
              <w:rPr>
                <w:noProof/>
                <w:webHidden/>
              </w:rPr>
              <w:tab/>
            </w:r>
            <w:r w:rsidR="00852F9C">
              <w:rPr>
                <w:noProof/>
                <w:webHidden/>
              </w:rPr>
              <w:fldChar w:fldCharType="begin"/>
            </w:r>
            <w:r w:rsidR="00852F9C">
              <w:rPr>
                <w:noProof/>
                <w:webHidden/>
              </w:rPr>
              <w:instrText xml:space="preserve"> PAGEREF _Toc137723585 \h </w:instrText>
            </w:r>
            <w:r w:rsidR="00852F9C">
              <w:rPr>
                <w:noProof/>
                <w:webHidden/>
              </w:rPr>
            </w:r>
            <w:r w:rsidR="00852F9C">
              <w:rPr>
                <w:noProof/>
                <w:webHidden/>
              </w:rPr>
              <w:fldChar w:fldCharType="separate"/>
            </w:r>
            <w:r w:rsidR="00852F9C">
              <w:rPr>
                <w:noProof/>
                <w:webHidden/>
              </w:rPr>
              <w:t>14</w:t>
            </w:r>
            <w:r w:rsidR="00852F9C">
              <w:rPr>
                <w:noProof/>
                <w:webHidden/>
              </w:rPr>
              <w:fldChar w:fldCharType="end"/>
            </w:r>
          </w:hyperlink>
        </w:p>
        <w:p w14:paraId="5EA2AF32" w14:textId="62FBCC63" w:rsidR="00852F9C" w:rsidRDefault="00C80406">
          <w:pPr>
            <w:pStyle w:val="TOC3"/>
            <w:tabs>
              <w:tab w:val="left" w:pos="1100"/>
              <w:tab w:val="right" w:leader="dot" w:pos="9016"/>
            </w:tabs>
            <w:rPr>
              <w:rFonts w:eastAsiaTheme="minorEastAsia"/>
              <w:noProof/>
              <w:lang w:eastAsia="en-GB"/>
            </w:rPr>
          </w:pPr>
          <w:hyperlink w:anchor="_Toc137723586" w:history="1">
            <w:r w:rsidR="00852F9C" w:rsidRPr="00B9345A">
              <w:rPr>
                <w:rStyle w:val="Hyperlink"/>
                <w:noProof/>
              </w:rPr>
              <w:t>14.3</w:t>
            </w:r>
            <w:r w:rsidR="00852F9C">
              <w:rPr>
                <w:rFonts w:eastAsiaTheme="minorEastAsia"/>
                <w:noProof/>
                <w:lang w:eastAsia="en-GB"/>
              </w:rPr>
              <w:tab/>
            </w:r>
            <w:r w:rsidR="00852F9C" w:rsidRPr="00B9345A">
              <w:rPr>
                <w:rStyle w:val="Hyperlink"/>
                <w:noProof/>
              </w:rPr>
              <w:t>Food on campus</w:t>
            </w:r>
            <w:r w:rsidR="00852F9C">
              <w:rPr>
                <w:noProof/>
                <w:webHidden/>
              </w:rPr>
              <w:tab/>
            </w:r>
            <w:r w:rsidR="00852F9C">
              <w:rPr>
                <w:noProof/>
                <w:webHidden/>
              </w:rPr>
              <w:fldChar w:fldCharType="begin"/>
            </w:r>
            <w:r w:rsidR="00852F9C">
              <w:rPr>
                <w:noProof/>
                <w:webHidden/>
              </w:rPr>
              <w:instrText xml:space="preserve"> PAGEREF _Toc137723586 \h </w:instrText>
            </w:r>
            <w:r w:rsidR="00852F9C">
              <w:rPr>
                <w:noProof/>
                <w:webHidden/>
              </w:rPr>
            </w:r>
            <w:r w:rsidR="00852F9C">
              <w:rPr>
                <w:noProof/>
                <w:webHidden/>
              </w:rPr>
              <w:fldChar w:fldCharType="separate"/>
            </w:r>
            <w:r w:rsidR="00852F9C">
              <w:rPr>
                <w:noProof/>
                <w:webHidden/>
              </w:rPr>
              <w:t>15</w:t>
            </w:r>
            <w:r w:rsidR="00852F9C">
              <w:rPr>
                <w:noProof/>
                <w:webHidden/>
              </w:rPr>
              <w:fldChar w:fldCharType="end"/>
            </w:r>
          </w:hyperlink>
        </w:p>
        <w:p w14:paraId="2228077A" w14:textId="3E51C62B" w:rsidR="00852F9C" w:rsidRDefault="00C80406">
          <w:pPr>
            <w:pStyle w:val="TOC1"/>
            <w:tabs>
              <w:tab w:val="left" w:pos="660"/>
              <w:tab w:val="right" w:leader="dot" w:pos="9016"/>
            </w:tabs>
            <w:rPr>
              <w:rFonts w:eastAsiaTheme="minorEastAsia"/>
              <w:noProof/>
              <w:lang w:eastAsia="en-GB"/>
            </w:rPr>
          </w:pPr>
          <w:hyperlink w:anchor="_Toc137723587" w:history="1">
            <w:r w:rsidR="00852F9C" w:rsidRPr="00B9345A">
              <w:rPr>
                <w:rStyle w:val="Hyperlink"/>
                <w:b/>
                <w:bCs/>
                <w:noProof/>
              </w:rPr>
              <w:t>15.</w:t>
            </w:r>
            <w:r w:rsidR="00852F9C">
              <w:rPr>
                <w:rFonts w:eastAsiaTheme="minorEastAsia"/>
                <w:noProof/>
                <w:lang w:eastAsia="en-GB"/>
              </w:rPr>
              <w:tab/>
            </w:r>
            <w:r w:rsidR="00852F9C" w:rsidRPr="00B9345A">
              <w:rPr>
                <w:rStyle w:val="Hyperlink"/>
                <w:b/>
                <w:bCs/>
                <w:noProof/>
              </w:rPr>
              <w:t>Keeping a record of each student’s request</w:t>
            </w:r>
            <w:r w:rsidR="00852F9C">
              <w:rPr>
                <w:noProof/>
                <w:webHidden/>
              </w:rPr>
              <w:tab/>
            </w:r>
            <w:r w:rsidR="00852F9C">
              <w:rPr>
                <w:noProof/>
                <w:webHidden/>
              </w:rPr>
              <w:fldChar w:fldCharType="begin"/>
            </w:r>
            <w:r w:rsidR="00852F9C">
              <w:rPr>
                <w:noProof/>
                <w:webHidden/>
              </w:rPr>
              <w:instrText xml:space="preserve"> PAGEREF _Toc137723587 \h </w:instrText>
            </w:r>
            <w:r w:rsidR="00852F9C">
              <w:rPr>
                <w:noProof/>
                <w:webHidden/>
              </w:rPr>
            </w:r>
            <w:r w:rsidR="00852F9C">
              <w:rPr>
                <w:noProof/>
                <w:webHidden/>
              </w:rPr>
              <w:fldChar w:fldCharType="separate"/>
            </w:r>
            <w:r w:rsidR="00852F9C">
              <w:rPr>
                <w:noProof/>
                <w:webHidden/>
              </w:rPr>
              <w:t>15</w:t>
            </w:r>
            <w:r w:rsidR="00852F9C">
              <w:rPr>
                <w:noProof/>
                <w:webHidden/>
              </w:rPr>
              <w:fldChar w:fldCharType="end"/>
            </w:r>
          </w:hyperlink>
        </w:p>
        <w:p w14:paraId="74B3A5E3" w14:textId="3DD39D98" w:rsidR="00852F9C" w:rsidRDefault="00C80406">
          <w:pPr>
            <w:pStyle w:val="TOC3"/>
            <w:tabs>
              <w:tab w:val="left" w:pos="1100"/>
              <w:tab w:val="right" w:leader="dot" w:pos="9016"/>
            </w:tabs>
            <w:rPr>
              <w:rFonts w:eastAsiaTheme="minorEastAsia"/>
              <w:noProof/>
              <w:lang w:eastAsia="en-GB"/>
            </w:rPr>
          </w:pPr>
          <w:hyperlink w:anchor="_Toc137723588" w:history="1">
            <w:r w:rsidR="00852F9C" w:rsidRPr="00B9345A">
              <w:rPr>
                <w:rStyle w:val="Hyperlink"/>
                <w:noProof/>
              </w:rPr>
              <w:t>15.1</w:t>
            </w:r>
            <w:r w:rsidR="00852F9C">
              <w:rPr>
                <w:rFonts w:eastAsiaTheme="minorEastAsia"/>
                <w:noProof/>
                <w:lang w:eastAsia="en-GB"/>
              </w:rPr>
              <w:tab/>
            </w:r>
            <w:r w:rsidR="00852F9C" w:rsidRPr="00B9345A">
              <w:rPr>
                <w:rStyle w:val="Hyperlink"/>
                <w:noProof/>
              </w:rPr>
              <w:t>Monitoring</w:t>
            </w:r>
            <w:r w:rsidR="00852F9C">
              <w:rPr>
                <w:noProof/>
                <w:webHidden/>
              </w:rPr>
              <w:tab/>
            </w:r>
            <w:r w:rsidR="00852F9C">
              <w:rPr>
                <w:noProof/>
                <w:webHidden/>
              </w:rPr>
              <w:fldChar w:fldCharType="begin"/>
            </w:r>
            <w:r w:rsidR="00852F9C">
              <w:rPr>
                <w:noProof/>
                <w:webHidden/>
              </w:rPr>
              <w:instrText xml:space="preserve"> PAGEREF _Toc137723588 \h </w:instrText>
            </w:r>
            <w:r w:rsidR="00852F9C">
              <w:rPr>
                <w:noProof/>
                <w:webHidden/>
              </w:rPr>
            </w:r>
            <w:r w:rsidR="00852F9C">
              <w:rPr>
                <w:noProof/>
                <w:webHidden/>
              </w:rPr>
              <w:fldChar w:fldCharType="separate"/>
            </w:r>
            <w:r w:rsidR="00852F9C">
              <w:rPr>
                <w:noProof/>
                <w:webHidden/>
              </w:rPr>
              <w:t>15</w:t>
            </w:r>
            <w:r w:rsidR="00852F9C">
              <w:rPr>
                <w:noProof/>
                <w:webHidden/>
              </w:rPr>
              <w:fldChar w:fldCharType="end"/>
            </w:r>
          </w:hyperlink>
        </w:p>
        <w:p w14:paraId="2AEFFC1D" w14:textId="3B558456" w:rsidR="00852F9C" w:rsidRDefault="00C80406">
          <w:pPr>
            <w:pStyle w:val="TOC1"/>
            <w:tabs>
              <w:tab w:val="right" w:leader="dot" w:pos="9016"/>
            </w:tabs>
            <w:rPr>
              <w:rFonts w:eastAsiaTheme="minorEastAsia"/>
              <w:noProof/>
              <w:lang w:eastAsia="en-GB"/>
            </w:rPr>
          </w:pPr>
          <w:hyperlink w:anchor="_Toc137723589" w:history="1">
            <w:r w:rsidR="00852F9C" w:rsidRPr="00B9345A">
              <w:rPr>
                <w:rStyle w:val="Hyperlink"/>
                <w:b/>
                <w:bCs/>
                <w:noProof/>
              </w:rPr>
              <w:t>Acknowledgements</w:t>
            </w:r>
            <w:r w:rsidR="00852F9C">
              <w:rPr>
                <w:noProof/>
                <w:webHidden/>
              </w:rPr>
              <w:tab/>
            </w:r>
            <w:r w:rsidR="00852F9C">
              <w:rPr>
                <w:noProof/>
                <w:webHidden/>
              </w:rPr>
              <w:fldChar w:fldCharType="begin"/>
            </w:r>
            <w:r w:rsidR="00852F9C">
              <w:rPr>
                <w:noProof/>
                <w:webHidden/>
              </w:rPr>
              <w:instrText xml:space="preserve"> PAGEREF _Toc137723589 \h </w:instrText>
            </w:r>
            <w:r w:rsidR="00852F9C">
              <w:rPr>
                <w:noProof/>
                <w:webHidden/>
              </w:rPr>
            </w:r>
            <w:r w:rsidR="00852F9C">
              <w:rPr>
                <w:noProof/>
                <w:webHidden/>
              </w:rPr>
              <w:fldChar w:fldCharType="separate"/>
            </w:r>
            <w:r w:rsidR="00852F9C">
              <w:rPr>
                <w:noProof/>
                <w:webHidden/>
              </w:rPr>
              <w:t>15</w:t>
            </w:r>
            <w:r w:rsidR="00852F9C">
              <w:rPr>
                <w:noProof/>
                <w:webHidden/>
              </w:rPr>
              <w:fldChar w:fldCharType="end"/>
            </w:r>
          </w:hyperlink>
        </w:p>
        <w:p w14:paraId="7C336681" w14:textId="53A7A7BF" w:rsidR="00CE0A7E" w:rsidRDefault="00CE0A7E">
          <w:r>
            <w:rPr>
              <w:b/>
              <w:bCs/>
              <w:noProof/>
            </w:rPr>
            <w:fldChar w:fldCharType="end"/>
          </w:r>
        </w:p>
      </w:sdtContent>
    </w:sdt>
    <w:p w14:paraId="59D34604" w14:textId="7BACBBE0" w:rsidR="00CE0A7E" w:rsidRDefault="00CE0A7E">
      <w:r>
        <w:br w:type="page"/>
      </w:r>
    </w:p>
    <w:p w14:paraId="31766AF2" w14:textId="77777777" w:rsidR="00CE0A7E" w:rsidRPr="00E3186B" w:rsidRDefault="00CE0A7E" w:rsidP="00CE0A7E">
      <w:pPr>
        <w:pStyle w:val="Heading1"/>
        <w:rPr>
          <w:b/>
          <w:bCs/>
        </w:rPr>
      </w:pPr>
      <w:bookmarkStart w:id="0" w:name="_Toc137723552"/>
      <w:r w:rsidRPr="00E3186B">
        <w:rPr>
          <w:b/>
          <w:bCs/>
        </w:rPr>
        <w:lastRenderedPageBreak/>
        <w:t>Introduction</w:t>
      </w:r>
      <w:bookmarkEnd w:id="0"/>
    </w:p>
    <w:p w14:paraId="26F18A2D" w14:textId="77777777" w:rsidR="00CE0A7E" w:rsidRDefault="00CE0A7E" w:rsidP="00CE0A7E"/>
    <w:p w14:paraId="1B4EA609" w14:textId="1B247ED9" w:rsidR="00CE0A7E" w:rsidRDefault="00CE0A7E" w:rsidP="00CE0A7E">
      <w:pPr>
        <w:spacing w:after="0"/>
        <w:jc w:val="both"/>
      </w:pPr>
      <w:r>
        <w:t>The main aim of our education programmes in the Faculty of Medicine is to ensure students learn to become excellent health professionals. We focus on teaching skills which will enable students to provide outstanding healthcare to their patients and act as competent and helpful members of a healthcare team. We believe this safeguards future patient care, as well as helping students transition into the clinical environment.</w:t>
      </w:r>
    </w:p>
    <w:p w14:paraId="5073B858" w14:textId="77777777" w:rsidR="00CE0A7E" w:rsidRDefault="00CE0A7E" w:rsidP="00CE0A7E">
      <w:pPr>
        <w:spacing w:after="0"/>
        <w:jc w:val="both"/>
      </w:pPr>
    </w:p>
    <w:p w14:paraId="5FECE7F9" w14:textId="715097DE" w:rsidR="00CE0A7E" w:rsidRDefault="00CE0A7E" w:rsidP="00CE0A7E">
      <w:pPr>
        <w:spacing w:after="0"/>
        <w:jc w:val="both"/>
      </w:pPr>
      <w:r>
        <w:t>We aim for all our students, from all walks of life, to feel welcome at the University and on placements. This “Religion and Beliefs guidance” outlines reasonable accommodations or considerations the faculty offers for reasons of religious and cultural observance. Such accommodations may be requested by students both within the university and while on placement.</w:t>
      </w:r>
    </w:p>
    <w:p w14:paraId="32CA3273" w14:textId="77777777" w:rsidR="00CE0A7E" w:rsidRDefault="00CE0A7E" w:rsidP="00CE0A7E">
      <w:pPr>
        <w:spacing w:after="0"/>
        <w:jc w:val="both"/>
      </w:pPr>
    </w:p>
    <w:p w14:paraId="7F81519F" w14:textId="0273E2A3" w:rsidR="00CE0A7E" w:rsidRDefault="00CE0A7E" w:rsidP="00CE0A7E">
      <w:pPr>
        <w:spacing w:after="0"/>
        <w:jc w:val="both"/>
      </w:pPr>
      <w:r>
        <w:t>It must be acknowledged that any reasonable accommodations and considerations made need to comply with policy and processes of individual NHS Trusts.</w:t>
      </w:r>
    </w:p>
    <w:p w14:paraId="60BEE5E0" w14:textId="77777777" w:rsidR="00CE0A7E" w:rsidRDefault="00CE0A7E" w:rsidP="00CE0A7E">
      <w:pPr>
        <w:spacing w:after="0"/>
        <w:jc w:val="both"/>
      </w:pPr>
    </w:p>
    <w:p w14:paraId="124A2C09" w14:textId="77777777" w:rsidR="00844550" w:rsidRDefault="00CE0A7E" w:rsidP="00CE0A7E">
      <w:pPr>
        <w:spacing w:after="0"/>
        <w:jc w:val="both"/>
        <w:rPr>
          <w:rStyle w:val="Hyperlink"/>
        </w:rPr>
      </w:pPr>
      <w:r>
        <w:t xml:space="preserve">This guidance should be read in conjunction with the University of Southampton’s Religion and Belief Policy which can be found at </w:t>
      </w:r>
      <w:hyperlink r:id="rId9" w:history="1">
        <w:r w:rsidRPr="00CE0A7E">
          <w:rPr>
            <w:rStyle w:val="Hyperlink"/>
          </w:rPr>
          <w:t>http://www.southampton.ac.uk/diversity/policies/religion_belief.page</w:t>
        </w:r>
      </w:hyperlink>
      <w:r>
        <w:t xml:space="preserve"> and the Faculty of Medicine’s Religious Holiday Guidance which can be found at: </w:t>
      </w:r>
      <w:hyperlink r:id="rId10" w:history="1">
        <w:r w:rsidRPr="00CE0A7E">
          <w:rPr>
            <w:rStyle w:val="Hyperlink"/>
          </w:rPr>
          <w:t>https://blackboard.soton.ac.uk/ultra/courses/_152405_1/cl/outline</w:t>
        </w:r>
      </w:hyperlink>
    </w:p>
    <w:p w14:paraId="7B64CF48" w14:textId="77777777" w:rsidR="00844550" w:rsidRDefault="00844550" w:rsidP="00CE0A7E">
      <w:pPr>
        <w:spacing w:after="0"/>
        <w:jc w:val="both"/>
        <w:rPr>
          <w:rStyle w:val="Hyperlink"/>
        </w:rPr>
      </w:pPr>
    </w:p>
    <w:p w14:paraId="73EC4D75" w14:textId="428820F3" w:rsidR="00CE0A7E" w:rsidRDefault="00CE0A7E" w:rsidP="00CE0A7E">
      <w:pPr>
        <w:spacing w:after="0"/>
        <w:jc w:val="both"/>
      </w:pPr>
      <w:r>
        <w:t xml:space="preserve">Please see the </w:t>
      </w:r>
      <w:r w:rsidRPr="00DA0708">
        <w:t>Your Responsibilities section - religion and beliefs</w:t>
      </w:r>
    </w:p>
    <w:p w14:paraId="6321460E" w14:textId="77777777" w:rsidR="00CE0A7E" w:rsidRDefault="00CE0A7E" w:rsidP="00CE0A7E">
      <w:pPr>
        <w:jc w:val="both"/>
        <w:rPr>
          <w:b/>
          <w:bCs/>
        </w:rPr>
      </w:pPr>
    </w:p>
    <w:p w14:paraId="66FF4EE2" w14:textId="5300DCBE" w:rsidR="00CE0A7E" w:rsidRPr="00CE0A7E" w:rsidRDefault="00CE0A7E" w:rsidP="00CE0A7E">
      <w:pPr>
        <w:jc w:val="both"/>
        <w:rPr>
          <w:b/>
          <w:bCs/>
        </w:rPr>
      </w:pPr>
      <w:r w:rsidRPr="00CE0A7E">
        <w:rPr>
          <w:b/>
          <w:bCs/>
        </w:rPr>
        <w:t>Requesting that a reasonable accommodation be made</w:t>
      </w:r>
    </w:p>
    <w:p w14:paraId="7CD5893D" w14:textId="0E89698C" w:rsidR="00CE0A7E" w:rsidRDefault="00CE0A7E" w:rsidP="00CE0A7E">
      <w:pPr>
        <w:jc w:val="both"/>
      </w:pPr>
      <w:r>
        <w:t>Should students wish to request a reasonable accommodation be made on placement, they should approach the Faculty Placement team who will liaise with the clinical sub-deans at the clinical attachment sites. Where appropriate, the Faculty of Medicine may attempt to negotiate a reasonable accommodation, but this may not always be possible.</w:t>
      </w:r>
    </w:p>
    <w:p w14:paraId="1A6E3C01" w14:textId="77777777" w:rsidR="00CE0A7E" w:rsidRDefault="00CE0A7E" w:rsidP="00CE0A7E">
      <w:pPr>
        <w:jc w:val="both"/>
      </w:pPr>
      <w:r>
        <w:t>Students must be aware that if a requested accommodation contravenes an individual Trust’s own dress code, then they will be expected to abide by that Trust’s decision. In such circumstances, students should be aware that it will not always be possible, or indeed appropriate, for the Faculty of Medicine to provide an alternative placement.</w:t>
      </w:r>
    </w:p>
    <w:p w14:paraId="1200A5EB" w14:textId="48A2C6E6" w:rsidR="00CE0A7E" w:rsidRDefault="00CE0A7E">
      <w:r>
        <w:br w:type="page"/>
      </w:r>
    </w:p>
    <w:p w14:paraId="0ADC8AA0" w14:textId="77777777" w:rsidR="00CE0A7E" w:rsidRDefault="00CE0A7E" w:rsidP="00CE0A7E">
      <w:pPr>
        <w:pStyle w:val="Heading1"/>
      </w:pPr>
    </w:p>
    <w:p w14:paraId="3DE9DAA6" w14:textId="2A748DDA" w:rsidR="00CE0A7E" w:rsidRPr="00E3186B" w:rsidRDefault="00CE0A7E" w:rsidP="00CE0A7E">
      <w:pPr>
        <w:pStyle w:val="Heading1"/>
        <w:rPr>
          <w:b/>
          <w:bCs/>
        </w:rPr>
      </w:pPr>
      <w:bookmarkStart w:id="1" w:name="_Toc137723553"/>
      <w:r w:rsidRPr="00E3186B">
        <w:rPr>
          <w:b/>
          <w:bCs/>
        </w:rPr>
        <w:t>1.</w:t>
      </w:r>
      <w:r w:rsidRPr="00E3186B">
        <w:rPr>
          <w:b/>
          <w:bCs/>
        </w:rPr>
        <w:tab/>
        <w:t xml:space="preserve">The importance of working with people of </w:t>
      </w:r>
      <w:r w:rsidR="00C80406">
        <w:rPr>
          <w:b/>
          <w:bCs/>
        </w:rPr>
        <w:t xml:space="preserve">all </w:t>
      </w:r>
      <w:r w:rsidRPr="00E3186B">
        <w:rPr>
          <w:b/>
          <w:bCs/>
        </w:rPr>
        <w:t>sexes</w:t>
      </w:r>
      <w:bookmarkEnd w:id="1"/>
      <w:r w:rsidR="00C80406">
        <w:rPr>
          <w:b/>
          <w:bCs/>
        </w:rPr>
        <w:t xml:space="preserve"> and genders</w:t>
      </w:r>
    </w:p>
    <w:p w14:paraId="4F75E793" w14:textId="77777777" w:rsidR="00CE0A7E" w:rsidRDefault="00CE0A7E" w:rsidP="00CE0A7E"/>
    <w:p w14:paraId="7941C100" w14:textId="77777777" w:rsidR="00CE0A7E" w:rsidRPr="00CE0A7E" w:rsidRDefault="00CE0A7E" w:rsidP="008859BF">
      <w:pPr>
        <w:jc w:val="both"/>
        <w:rPr>
          <w:b/>
          <w:bCs/>
        </w:rPr>
      </w:pPr>
      <w:r w:rsidRPr="00CE0A7E">
        <w:rPr>
          <w:b/>
          <w:bCs/>
        </w:rPr>
        <w:t>Working with patients</w:t>
      </w:r>
    </w:p>
    <w:p w14:paraId="6A960B98" w14:textId="741479DF" w:rsidR="00CE0A7E" w:rsidRDefault="00CE0A7E" w:rsidP="008859BF">
      <w:pPr>
        <w:jc w:val="both"/>
      </w:pPr>
      <w:r>
        <w:t xml:space="preserve">We recognise that some students may wish to specialise in treating patients of only one sex once they qualify. However, independent of any individual’s future decision, the Faculty of Medicine must train all its students to become competent medical professionals and to reach the ‘core competencies’ required by their programme of study. Therefore, all students must examine patients of all </w:t>
      </w:r>
      <w:r w:rsidR="00C80406">
        <w:t xml:space="preserve">sexes and all </w:t>
      </w:r>
      <w:r>
        <w:t>genders during their training – this obligation extends to any individual who may act as a patient during practical examinations such as OSCEs (Objective Structured Clinical Examination).</w:t>
      </w:r>
    </w:p>
    <w:p w14:paraId="6C69AA65" w14:textId="77777777" w:rsidR="00CE0A7E" w:rsidRPr="00CE0A7E" w:rsidRDefault="00CE0A7E" w:rsidP="008859BF">
      <w:pPr>
        <w:jc w:val="both"/>
        <w:rPr>
          <w:b/>
          <w:bCs/>
        </w:rPr>
      </w:pPr>
      <w:r w:rsidRPr="00CE0A7E">
        <w:rPr>
          <w:b/>
          <w:bCs/>
        </w:rPr>
        <w:t>Engaging in handshaking with patients</w:t>
      </w:r>
    </w:p>
    <w:p w14:paraId="2CBACDF8" w14:textId="77777777" w:rsidR="00CE0A7E" w:rsidRDefault="00CE0A7E" w:rsidP="008859BF">
      <w:pPr>
        <w:jc w:val="both"/>
      </w:pPr>
      <w:r>
        <w:t>Communication skills are crucial to developing a good professional patient relationship. The Faculty of Medicine examines these skills throughout clinical courses. For many patients in the UK, shaking hands is seen as an important courtesy that helps build rapport, so the patient feels comfortable.</w:t>
      </w:r>
    </w:p>
    <w:p w14:paraId="5F42A300" w14:textId="77777777" w:rsidR="00CE0A7E" w:rsidRDefault="00CE0A7E" w:rsidP="008859BF">
      <w:pPr>
        <w:jc w:val="both"/>
      </w:pPr>
      <w:r>
        <w:t>Patients may have different ways of greeting and we teach students how to negotiate these expectations effectively – this includes students and patient who may not wish to shake hands for reasons of religious observance.</w:t>
      </w:r>
    </w:p>
    <w:p w14:paraId="752C31F1" w14:textId="77777777" w:rsidR="00CE0A7E" w:rsidRDefault="00CE0A7E" w:rsidP="008859BF">
      <w:pPr>
        <w:jc w:val="both"/>
      </w:pPr>
      <w:r>
        <w:t>However, students must always be mindful of not causing offence to a patient. If a patient offers their hand, and a student wishes to offer an alternative greeting they must handle this matter tactfully and sensitively.</w:t>
      </w:r>
    </w:p>
    <w:p w14:paraId="749F0653" w14:textId="77777777" w:rsidR="00CE0A7E" w:rsidRPr="00CE0A7E" w:rsidRDefault="00CE0A7E" w:rsidP="008859BF">
      <w:pPr>
        <w:jc w:val="both"/>
        <w:rPr>
          <w:b/>
          <w:bCs/>
        </w:rPr>
      </w:pPr>
      <w:r w:rsidRPr="00CE0A7E">
        <w:rPr>
          <w:b/>
          <w:bCs/>
        </w:rPr>
        <w:t>Clinical skills practice</w:t>
      </w:r>
    </w:p>
    <w:p w14:paraId="13C28CC0" w14:textId="77777777" w:rsidR="00CE0A7E" w:rsidRDefault="00CE0A7E" w:rsidP="008859BF">
      <w:pPr>
        <w:jc w:val="both"/>
      </w:pPr>
      <w:r>
        <w:t>Clinical skills training may involve the examination of student peers in preparation for patient examination. This teaching is important in helping students to gain basic clinical examining skills before they are asked to examine real patients, but students can choose not to act as ‘patients’ to be examined.</w:t>
      </w:r>
    </w:p>
    <w:p w14:paraId="3ACDDD05" w14:textId="77777777" w:rsidR="00CE0A7E" w:rsidRDefault="00CE0A7E" w:rsidP="008859BF">
      <w:pPr>
        <w:jc w:val="both"/>
      </w:pPr>
      <w:r>
        <w:t>Mixed sex groups of students may be taught together. Certain clinical skills, for example, ECG practical, where students would be expected to remove their top half clothing, will be taught in single sex groups.</w:t>
      </w:r>
    </w:p>
    <w:p w14:paraId="7B288046" w14:textId="77777777" w:rsidR="00CE0A7E" w:rsidRPr="00CE0A7E" w:rsidRDefault="00CE0A7E" w:rsidP="008859BF">
      <w:pPr>
        <w:jc w:val="both"/>
        <w:rPr>
          <w:b/>
          <w:bCs/>
        </w:rPr>
      </w:pPr>
      <w:r w:rsidRPr="00CE0A7E">
        <w:rPr>
          <w:b/>
          <w:bCs/>
        </w:rPr>
        <w:t>Request for a reasonable accommodation in clinical skills sessions to be made</w:t>
      </w:r>
    </w:p>
    <w:p w14:paraId="5BCDF83C" w14:textId="77777777" w:rsidR="00CE0A7E" w:rsidRDefault="00CE0A7E" w:rsidP="008859BF">
      <w:pPr>
        <w:jc w:val="both"/>
      </w:pPr>
      <w:r>
        <w:t>Should any student have a particular concern about the requirements for participating in peer examination during the clinical skills class, that student should contact their clinical lead privately to discuss the situation. The relevant email addresses will be provided in the Student Handbook for that year.</w:t>
      </w:r>
    </w:p>
    <w:p w14:paraId="514CC216" w14:textId="77777777" w:rsidR="00CE0A7E" w:rsidRPr="00CE0A7E" w:rsidRDefault="00CE0A7E" w:rsidP="008859BF">
      <w:pPr>
        <w:jc w:val="both"/>
        <w:rPr>
          <w:b/>
          <w:bCs/>
        </w:rPr>
      </w:pPr>
      <w:r w:rsidRPr="00CE0A7E">
        <w:rPr>
          <w:b/>
          <w:bCs/>
        </w:rPr>
        <w:t>Variation in dress codes across placements</w:t>
      </w:r>
    </w:p>
    <w:p w14:paraId="08BEA4DB" w14:textId="4BFA4EDD" w:rsidR="00CE0A7E" w:rsidRDefault="00DB63A9" w:rsidP="008859BF">
      <w:pPr>
        <w:jc w:val="both"/>
      </w:pPr>
      <w:r w:rsidRPr="00DB63A9">
        <w:t xml:space="preserve">There are variations to dress codes across different trusts. </w:t>
      </w:r>
      <w:r w:rsidR="00CE0A7E" w:rsidRPr="00DB63A9">
        <w:t xml:space="preserve">It is important to understand that the development of any dress code is </w:t>
      </w:r>
      <w:r w:rsidR="00CE0A7E" w:rsidRPr="00DB63A9">
        <w:rPr>
          <w:b/>
          <w:bCs/>
        </w:rPr>
        <w:t>DECIDED LOCALLY</w:t>
      </w:r>
      <w:r w:rsidR="00CE0A7E" w:rsidRPr="00DB63A9">
        <w:t xml:space="preserve">. </w:t>
      </w:r>
      <w:r w:rsidR="002E55AA" w:rsidRPr="00DB63A9">
        <w:t>Therefore,</w:t>
      </w:r>
      <w:r w:rsidR="00CE0A7E" w:rsidRPr="00DB63A9">
        <w:t xml:space="preserve"> such dress codes remain the responsibility of each individual NHS organisation and as such, may vary between placements. Dress permitted at one placement may not be permitted at another, depending on decisions made by the clinical managers and the local infection prevention and control team.</w:t>
      </w:r>
    </w:p>
    <w:p w14:paraId="34D902CA" w14:textId="77777777" w:rsidR="00CE0A7E" w:rsidRDefault="00CE0A7E" w:rsidP="008859BF">
      <w:pPr>
        <w:jc w:val="both"/>
      </w:pPr>
      <w:r>
        <w:lastRenderedPageBreak/>
        <w:t xml:space="preserve">Each NHS trust has its own regulations. That Trust’s clinical managers and infection prevention and control team decide what dress is appropriate. Students should be aware that the Faculty of Medicine cannot recommend any exemption to an NHS Trust’s own dress code. </w:t>
      </w:r>
    </w:p>
    <w:p w14:paraId="2F865B89" w14:textId="138FB569" w:rsidR="00CE0A7E" w:rsidRPr="00CE0A7E" w:rsidRDefault="00CE0A7E" w:rsidP="008859BF">
      <w:pPr>
        <w:jc w:val="both"/>
        <w:rPr>
          <w:b/>
          <w:bCs/>
        </w:rPr>
      </w:pPr>
      <w:r w:rsidRPr="00CE0A7E">
        <w:rPr>
          <w:b/>
          <w:bCs/>
        </w:rPr>
        <w:t>NHS England and NHS Improvement Uniforms and workwear policy</w:t>
      </w:r>
    </w:p>
    <w:p w14:paraId="5072539D" w14:textId="77777777" w:rsidR="00CE0A7E" w:rsidRDefault="00CE0A7E" w:rsidP="008859BF">
      <w:pPr>
        <w:jc w:val="both"/>
      </w:pPr>
      <w:r>
        <w:t>In 2020 NHS England and NHS Improvement published an update to the Department of Health’s document ‘Uniforms and workwear policy’ called Uniforms and workwear: guidance for NHS employers. This policy aims to help combat infection and improve patient confidence in the cleanliness of the healthcare environment.</w:t>
      </w:r>
    </w:p>
    <w:p w14:paraId="5A7D4BDB" w14:textId="77777777" w:rsidR="00CE0A7E" w:rsidRDefault="00CE0A7E" w:rsidP="008859BF">
      <w:pPr>
        <w:jc w:val="both"/>
      </w:pPr>
      <w:r>
        <w:t>It emphasises the vital importance of hand washing as part of infection control. All healthcare individuals who come into contact with patients need to wash their hands between seeing patients; and additionally, an individual may need to wash their hands several times when examining or treating the same patient.</w:t>
      </w:r>
    </w:p>
    <w:p w14:paraId="5088EBE0" w14:textId="0B7C30A6" w:rsidR="00CE0A7E" w:rsidRDefault="00CE0A7E" w:rsidP="008859BF">
      <w:pPr>
        <w:jc w:val="both"/>
      </w:pPr>
      <w:r>
        <w:t xml:space="preserve">* This document may be viewed by pasting the following web address into your browser: </w:t>
      </w:r>
      <w:hyperlink r:id="rId11" w:history="1">
        <w:r w:rsidRPr="003E1C6B">
          <w:rPr>
            <w:rStyle w:val="Hyperlink"/>
          </w:rPr>
          <w:t>https://www.england.nhs.uk/wp-content/uploads/2020/04/Uniforms-and-Workwear-Guidance-2-April-2020.pdf</w:t>
        </w:r>
      </w:hyperlink>
    </w:p>
    <w:p w14:paraId="13F06D07" w14:textId="77777777" w:rsidR="000F4CB6" w:rsidRDefault="000F4CB6" w:rsidP="008859BF">
      <w:pPr>
        <w:spacing w:after="0"/>
        <w:jc w:val="both"/>
      </w:pPr>
    </w:p>
    <w:p w14:paraId="3D3599E3" w14:textId="77777777" w:rsidR="00852F9C" w:rsidRDefault="00852F9C">
      <w:r>
        <w:br w:type="page"/>
      </w:r>
    </w:p>
    <w:p w14:paraId="06857E21" w14:textId="292CF812" w:rsidR="00CE0A7E" w:rsidRPr="00DB63A9" w:rsidRDefault="00CE0A7E" w:rsidP="008859BF">
      <w:pPr>
        <w:spacing w:after="0"/>
        <w:jc w:val="both"/>
        <w:rPr>
          <w:b/>
          <w:bCs/>
        </w:rPr>
      </w:pPr>
      <w:r w:rsidRPr="00DB63A9">
        <w:rPr>
          <w:b/>
          <w:bCs/>
        </w:rPr>
        <w:lastRenderedPageBreak/>
        <w:t>Key area relating to religious and cultural dress are presented in the following sections</w:t>
      </w:r>
      <w:r w:rsidR="00986680" w:rsidRPr="00DB63A9">
        <w:rPr>
          <w:b/>
          <w:bCs/>
        </w:rPr>
        <w:t>:</w:t>
      </w:r>
    </w:p>
    <w:p w14:paraId="7C5CBBB7" w14:textId="77777777" w:rsidR="000A2C3F" w:rsidRDefault="000A2C3F" w:rsidP="008859BF">
      <w:pPr>
        <w:spacing w:after="0"/>
        <w:jc w:val="both"/>
      </w:pPr>
    </w:p>
    <w:p w14:paraId="3C85754B" w14:textId="776B8991" w:rsidR="00CE0A7E" w:rsidRDefault="00CE0A7E" w:rsidP="008859BF">
      <w:pPr>
        <w:pStyle w:val="Heading3"/>
        <w:numPr>
          <w:ilvl w:val="0"/>
          <w:numId w:val="6"/>
        </w:numPr>
        <w:jc w:val="both"/>
      </w:pPr>
      <w:bookmarkStart w:id="2" w:name="_Toc137723554"/>
      <w:r w:rsidRPr="00522DE4">
        <w:t>Sleeve length</w:t>
      </w:r>
      <w:bookmarkEnd w:id="2"/>
    </w:p>
    <w:p w14:paraId="6106A76D" w14:textId="77777777" w:rsidR="00C91E27" w:rsidRDefault="00C91E27" w:rsidP="008859BF">
      <w:pPr>
        <w:spacing w:after="0"/>
        <w:jc w:val="both"/>
      </w:pPr>
    </w:p>
    <w:p w14:paraId="74ED5577" w14:textId="6E7D893C" w:rsidR="00CE0A7E" w:rsidRDefault="00CE0A7E" w:rsidP="008859BF">
      <w:pPr>
        <w:spacing w:after="0"/>
        <w:jc w:val="both"/>
      </w:pPr>
      <w:r>
        <w:t>The Faculty of Medicine is aware that for cultural or religious reasons, during times when individuals are not directly treating patients, some students may not wish to expose their forearms.</w:t>
      </w:r>
    </w:p>
    <w:p w14:paraId="79161CEE" w14:textId="537189A5" w:rsidR="00CE0A7E" w:rsidRDefault="00CE0A7E" w:rsidP="008859BF">
      <w:pPr>
        <w:spacing w:after="0"/>
        <w:jc w:val="both"/>
      </w:pPr>
      <w:r>
        <w:t>Some, but not all, NHS trusts have uniforms which include provision for sleeves that can be worn full or three-quarter length when staff are not engaged in direct patient care activity. Students are required to comply with local regulations with regard to the permitted length of sleeves.</w:t>
      </w:r>
      <w:r w:rsidR="00643856" w:rsidRPr="00643856">
        <w:rPr>
          <w:noProof/>
        </w:rPr>
        <w:t xml:space="preserve"> </w:t>
      </w:r>
    </w:p>
    <w:p w14:paraId="40A05D7B" w14:textId="03E42DFB" w:rsidR="00852F9C" w:rsidRDefault="00CE0A7E" w:rsidP="008859BF">
      <w:pPr>
        <w:jc w:val="both"/>
      </w:pPr>
      <w:r>
        <w:t>When involved in direct patient care activity, all healthcare professionals need to be bare below* the   elbow. Any sleeve must be able to be rolled or pulled back and kept securely in place during hand- washing and direct patient care activity.</w:t>
      </w:r>
      <w:r w:rsidR="00643856" w:rsidRPr="00643856">
        <w:rPr>
          <w:noProof/>
        </w:rPr>
        <w:t xml:space="preserve"> </w:t>
      </w:r>
    </w:p>
    <w:p w14:paraId="216F3FF4" w14:textId="63C4B7E5" w:rsidR="00852F9C" w:rsidRDefault="00852F9C" w:rsidP="008859BF">
      <w:pPr>
        <w:jc w:val="both"/>
      </w:pPr>
      <w:r>
        <w:rPr>
          <w:noProof/>
        </w:rPr>
        <w:drawing>
          <wp:anchor distT="0" distB="0" distL="114300" distR="114300" simplePos="0" relativeHeight="251669504" behindDoc="0" locked="0" layoutInCell="1" allowOverlap="1" wp14:anchorId="69AF1222" wp14:editId="0CCFB17F">
            <wp:simplePos x="0" y="0"/>
            <wp:positionH relativeFrom="margin">
              <wp:align>center</wp:align>
            </wp:positionH>
            <wp:positionV relativeFrom="paragraph">
              <wp:posOffset>15875</wp:posOffset>
            </wp:positionV>
            <wp:extent cx="3359150" cy="2238375"/>
            <wp:effectExtent l="0" t="0" r="0" b="9525"/>
            <wp:wrapSquare wrapText="bothSides"/>
            <wp:docPr id="6" name="Picture 6" descr="A person and person performing cpr on a mannequ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performing cpr on a mannequi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150" cy="2238375"/>
                    </a:xfrm>
                    <a:prstGeom prst="rect">
                      <a:avLst/>
                    </a:prstGeom>
                  </pic:spPr>
                </pic:pic>
              </a:graphicData>
            </a:graphic>
            <wp14:sizeRelH relativeFrom="page">
              <wp14:pctWidth>0</wp14:pctWidth>
            </wp14:sizeRelH>
            <wp14:sizeRelV relativeFrom="page">
              <wp14:pctHeight>0</wp14:pctHeight>
            </wp14:sizeRelV>
          </wp:anchor>
        </w:drawing>
      </w:r>
    </w:p>
    <w:p w14:paraId="20B40F28" w14:textId="77777777" w:rsidR="00852F9C" w:rsidRDefault="00852F9C" w:rsidP="008859BF">
      <w:pPr>
        <w:jc w:val="both"/>
      </w:pPr>
    </w:p>
    <w:p w14:paraId="0606E045" w14:textId="77777777" w:rsidR="00852F9C" w:rsidRDefault="00852F9C" w:rsidP="008859BF">
      <w:pPr>
        <w:jc w:val="both"/>
      </w:pPr>
    </w:p>
    <w:p w14:paraId="4F2C2C5D" w14:textId="77777777" w:rsidR="00852F9C" w:rsidRDefault="00852F9C" w:rsidP="008859BF">
      <w:pPr>
        <w:jc w:val="both"/>
      </w:pPr>
    </w:p>
    <w:p w14:paraId="074243EA" w14:textId="77777777" w:rsidR="00852F9C" w:rsidRDefault="00852F9C" w:rsidP="008859BF">
      <w:pPr>
        <w:jc w:val="both"/>
      </w:pPr>
    </w:p>
    <w:p w14:paraId="2D79BC72" w14:textId="77777777" w:rsidR="00852F9C" w:rsidRDefault="00852F9C" w:rsidP="008859BF">
      <w:pPr>
        <w:jc w:val="both"/>
      </w:pPr>
    </w:p>
    <w:p w14:paraId="3C5E5A7B" w14:textId="77777777" w:rsidR="00852F9C" w:rsidRDefault="00852F9C" w:rsidP="008859BF">
      <w:pPr>
        <w:jc w:val="both"/>
      </w:pPr>
    </w:p>
    <w:p w14:paraId="227F1A6E" w14:textId="77777777" w:rsidR="00852F9C" w:rsidRDefault="00852F9C" w:rsidP="008859BF">
      <w:pPr>
        <w:jc w:val="both"/>
      </w:pPr>
    </w:p>
    <w:p w14:paraId="1CC8CAB0" w14:textId="77777777" w:rsidR="00852F9C" w:rsidRDefault="00852F9C" w:rsidP="008859BF">
      <w:pPr>
        <w:jc w:val="both"/>
      </w:pPr>
    </w:p>
    <w:p w14:paraId="76D39F29" w14:textId="323F2AEB" w:rsidR="00CE0A7E" w:rsidRDefault="00CE0A7E" w:rsidP="008859BF">
      <w:pPr>
        <w:jc w:val="both"/>
      </w:pPr>
      <w:r>
        <w:t xml:space="preserve">*Disposable over-sleeves – elasticated at the wrist and elbow – can be used to cover forearms during patient care activity. Disposable over-sleeves can be worn where gloves are used, but strict adherence to washing hands and wrists must be observed before and after use. </w:t>
      </w:r>
    </w:p>
    <w:p w14:paraId="726F946E" w14:textId="77777777" w:rsidR="00CE0A7E" w:rsidRDefault="00CE0A7E" w:rsidP="008859BF">
      <w:pPr>
        <w:jc w:val="both"/>
      </w:pPr>
      <w:r>
        <w:t>Trusts are not required to provide disposable over-sleeves, in which case students may wish to purchase their own to use on placement.</w:t>
      </w:r>
    </w:p>
    <w:p w14:paraId="57D9C4DB" w14:textId="6BDC047D" w:rsidR="00CE0A7E" w:rsidRPr="00E3186B" w:rsidRDefault="00CE0A7E" w:rsidP="008859BF">
      <w:pPr>
        <w:pStyle w:val="Heading1"/>
        <w:numPr>
          <w:ilvl w:val="0"/>
          <w:numId w:val="5"/>
        </w:numPr>
        <w:ind w:left="709" w:hanging="709"/>
        <w:jc w:val="both"/>
        <w:rPr>
          <w:b/>
          <w:bCs/>
        </w:rPr>
      </w:pPr>
      <w:bookmarkStart w:id="3" w:name="_Toc137723555"/>
      <w:r w:rsidRPr="00E3186B">
        <w:rPr>
          <w:b/>
          <w:bCs/>
        </w:rPr>
        <w:t>Scrubbing in</w:t>
      </w:r>
      <w:bookmarkEnd w:id="3"/>
    </w:p>
    <w:p w14:paraId="5861EA7C" w14:textId="0E352FF6" w:rsidR="00CE0A7E" w:rsidRDefault="00CE0A7E" w:rsidP="008859BF">
      <w:pPr>
        <w:jc w:val="both"/>
      </w:pPr>
    </w:p>
    <w:p w14:paraId="3F6D8A96" w14:textId="08F16978" w:rsidR="00CE0A7E" w:rsidRPr="00A36B20" w:rsidRDefault="00CE0A7E" w:rsidP="008859BF">
      <w:pPr>
        <w:jc w:val="both"/>
        <w:rPr>
          <w:b/>
          <w:bCs/>
        </w:rPr>
      </w:pPr>
      <w:r w:rsidRPr="00A36B20">
        <w:rPr>
          <w:b/>
          <w:bCs/>
        </w:rPr>
        <w:t>Surgical Dress</w:t>
      </w:r>
    </w:p>
    <w:p w14:paraId="686A79C7" w14:textId="1233DB99" w:rsidR="00CE0A7E" w:rsidRDefault="00CE0A7E" w:rsidP="008859BF">
      <w:pPr>
        <w:spacing w:after="0"/>
        <w:jc w:val="both"/>
      </w:pPr>
      <w:r>
        <w:t>Students are expected to learn and then demonstrate the correct manner in which to don surgical dress. Donning surgical dress will involve exposing the arms while washing which may be problematic for some female students if scrubbing is supervised by a male.</w:t>
      </w:r>
    </w:p>
    <w:p w14:paraId="02C911FD" w14:textId="77777777" w:rsidR="000A2C3F" w:rsidRDefault="000A2C3F" w:rsidP="008859BF">
      <w:pPr>
        <w:spacing w:after="0"/>
        <w:jc w:val="both"/>
      </w:pPr>
    </w:p>
    <w:p w14:paraId="57CEA69A" w14:textId="0670BFBB" w:rsidR="00CE0A7E" w:rsidRDefault="00CE0A7E" w:rsidP="008859BF">
      <w:pPr>
        <w:pStyle w:val="Heading3"/>
        <w:numPr>
          <w:ilvl w:val="0"/>
          <w:numId w:val="6"/>
        </w:numPr>
        <w:spacing w:before="0"/>
        <w:jc w:val="both"/>
      </w:pPr>
      <w:bookmarkStart w:id="4" w:name="_Toc137723556"/>
      <w:r>
        <w:t>Request for a reasonable accommodation</w:t>
      </w:r>
      <w:bookmarkEnd w:id="4"/>
    </w:p>
    <w:p w14:paraId="3813D245" w14:textId="77777777" w:rsidR="000A2C3F" w:rsidRDefault="000A2C3F" w:rsidP="008859BF">
      <w:pPr>
        <w:spacing w:after="0"/>
        <w:jc w:val="both"/>
      </w:pPr>
    </w:p>
    <w:p w14:paraId="3F02658D" w14:textId="5CEFAC82" w:rsidR="0014287A" w:rsidRDefault="00CE0A7E" w:rsidP="008859BF">
      <w:pPr>
        <w:spacing w:after="0"/>
        <w:jc w:val="both"/>
      </w:pPr>
      <w:r>
        <w:t>For cultural or religious reasons some females may wish to be observed by a female staff member when scrubbing in. However, it may not always be possible for the Trust to make such an accommodation</w:t>
      </w:r>
      <w:r w:rsidR="0014287A">
        <w:t>.</w:t>
      </w:r>
    </w:p>
    <w:p w14:paraId="2DDA3D96" w14:textId="5A991D35" w:rsidR="00CE0A7E" w:rsidRDefault="00CE0A7E" w:rsidP="008859BF">
      <w:pPr>
        <w:spacing w:after="0"/>
        <w:jc w:val="both"/>
      </w:pPr>
      <w:r>
        <w:t xml:space="preserve"> </w:t>
      </w:r>
    </w:p>
    <w:p w14:paraId="32412DA7" w14:textId="43EF3F23" w:rsidR="00CE0A7E" w:rsidRPr="00E3186B" w:rsidRDefault="00CE0A7E" w:rsidP="008859BF">
      <w:pPr>
        <w:pStyle w:val="Heading1"/>
        <w:numPr>
          <w:ilvl w:val="0"/>
          <w:numId w:val="5"/>
        </w:numPr>
        <w:ind w:left="709" w:hanging="709"/>
        <w:jc w:val="both"/>
        <w:rPr>
          <w:b/>
          <w:bCs/>
        </w:rPr>
      </w:pPr>
      <w:bookmarkStart w:id="5" w:name="_Toc137723557"/>
      <w:r w:rsidRPr="00E3186B">
        <w:rPr>
          <w:b/>
          <w:bCs/>
        </w:rPr>
        <w:lastRenderedPageBreak/>
        <w:t>Alcohol-based hand gel</w:t>
      </w:r>
      <w:bookmarkEnd w:id="5"/>
    </w:p>
    <w:p w14:paraId="09812FD8" w14:textId="6983FFCD" w:rsidR="00CE0A7E" w:rsidRDefault="00CE0A7E" w:rsidP="008859BF">
      <w:pPr>
        <w:spacing w:after="0"/>
        <w:jc w:val="both"/>
      </w:pPr>
    </w:p>
    <w:p w14:paraId="3C153295" w14:textId="1A3C2DED" w:rsidR="00CE0A7E" w:rsidRDefault="00CE0A7E" w:rsidP="008859BF">
      <w:pPr>
        <w:pStyle w:val="Heading3"/>
        <w:numPr>
          <w:ilvl w:val="1"/>
          <w:numId w:val="5"/>
        </w:numPr>
        <w:jc w:val="both"/>
      </w:pPr>
      <w:bookmarkStart w:id="6" w:name="_Toc137723558"/>
      <w:r>
        <w:t>Muslim students and alcohol-based hand gel</w:t>
      </w:r>
      <w:bookmarkEnd w:id="6"/>
    </w:p>
    <w:p w14:paraId="4ED0B9CE" w14:textId="4F55AFC2" w:rsidR="000A2C3F" w:rsidRPr="000A2C3F" w:rsidRDefault="000A2C3F" w:rsidP="008859BF">
      <w:pPr>
        <w:spacing w:after="0"/>
        <w:jc w:val="both"/>
      </w:pPr>
    </w:p>
    <w:p w14:paraId="1442520D" w14:textId="2D317445" w:rsidR="00CE0A7E" w:rsidRDefault="00CE0A7E" w:rsidP="008859BF">
      <w:pPr>
        <w:spacing w:after="0"/>
        <w:jc w:val="both"/>
      </w:pPr>
      <w:r>
        <w:t>When formulating their uniforms and workwear policy the DH sought advice from the ‘Muslim Spiritual Care Provision’ in the NHS (MSCP) on alcohol-based gel. The MSCP advised that alcohol-based gel contains synthetic alcohol, it does not fall within the Muslim prohibition against natural alcohol (made from fermented fruit or grain). Alcohol-based gel is used widely in Islamic countries within health care settings. It is permissible for Muslim students to use such gels.</w:t>
      </w:r>
    </w:p>
    <w:p w14:paraId="4F5280FB" w14:textId="51B737A3" w:rsidR="00CE0A7E" w:rsidRDefault="00CE0A7E" w:rsidP="008859BF">
      <w:pPr>
        <w:jc w:val="both"/>
      </w:pPr>
    </w:p>
    <w:p w14:paraId="2D0DF36D" w14:textId="11E30C00" w:rsidR="00CE0A7E" w:rsidRPr="00E3186B" w:rsidRDefault="00CE0A7E" w:rsidP="00712569">
      <w:pPr>
        <w:pStyle w:val="Heading1"/>
        <w:numPr>
          <w:ilvl w:val="0"/>
          <w:numId w:val="5"/>
        </w:numPr>
        <w:ind w:left="709" w:hanging="709"/>
        <w:rPr>
          <w:b/>
          <w:bCs/>
        </w:rPr>
      </w:pPr>
      <w:bookmarkStart w:id="7" w:name="_Toc137723559"/>
      <w:r w:rsidRPr="00E3186B">
        <w:rPr>
          <w:b/>
          <w:bCs/>
        </w:rPr>
        <w:t>The Hijab or Headscarf</w:t>
      </w:r>
      <w:bookmarkEnd w:id="7"/>
    </w:p>
    <w:p w14:paraId="0B407205" w14:textId="6327C72C" w:rsidR="00CE0A7E" w:rsidRDefault="00CE0A7E" w:rsidP="00712569">
      <w:pPr>
        <w:spacing w:after="0"/>
      </w:pPr>
    </w:p>
    <w:p w14:paraId="4262DFFD" w14:textId="1D581CD4" w:rsidR="00CE0A7E" w:rsidRDefault="00CE0A7E" w:rsidP="00712569">
      <w:pPr>
        <w:pStyle w:val="Heading3"/>
        <w:numPr>
          <w:ilvl w:val="1"/>
          <w:numId w:val="5"/>
        </w:numPr>
      </w:pPr>
      <w:bookmarkStart w:id="8" w:name="_Toc137723560"/>
      <w:r>
        <w:t>Wearing the hijab</w:t>
      </w:r>
      <w:bookmarkEnd w:id="8"/>
    </w:p>
    <w:p w14:paraId="0DBBA295" w14:textId="61E36E91" w:rsidR="0014287A" w:rsidRDefault="0014287A" w:rsidP="008859BF">
      <w:pPr>
        <w:spacing w:after="0"/>
        <w:jc w:val="both"/>
      </w:pPr>
    </w:p>
    <w:p w14:paraId="6637D343" w14:textId="7642426E" w:rsidR="00CE0A7E" w:rsidRDefault="00CE0A7E" w:rsidP="008859BF">
      <w:pPr>
        <w:spacing w:after="0"/>
        <w:jc w:val="both"/>
      </w:pPr>
      <w:r>
        <w:t>For cultural or religious reasons some females cover their hair, ears and neck by wearing a headscarf (hijab)</w:t>
      </w:r>
      <w:r w:rsidR="002D1F2F">
        <w:t>.</w:t>
      </w:r>
    </w:p>
    <w:p w14:paraId="06B08FD4" w14:textId="4F67BE26" w:rsidR="00CE0A7E" w:rsidRDefault="00CE0A7E" w:rsidP="008859BF">
      <w:pPr>
        <w:spacing w:after="0"/>
        <w:jc w:val="both"/>
      </w:pPr>
    </w:p>
    <w:p w14:paraId="3E8A6D5D" w14:textId="351C31D7" w:rsidR="00CE0A7E" w:rsidRPr="00712569" w:rsidRDefault="00CE0A7E" w:rsidP="008859BF">
      <w:pPr>
        <w:spacing w:after="0"/>
        <w:jc w:val="both"/>
        <w:rPr>
          <w:b/>
          <w:bCs/>
        </w:rPr>
      </w:pPr>
      <w:r w:rsidRPr="00712569">
        <w:rPr>
          <w:b/>
          <w:bCs/>
        </w:rPr>
        <w:t>On placement</w:t>
      </w:r>
    </w:p>
    <w:p w14:paraId="5F926F36" w14:textId="371E57A9" w:rsidR="00CE0A7E" w:rsidRDefault="00CE0A7E" w:rsidP="008859BF">
      <w:pPr>
        <w:spacing w:after="0"/>
        <w:jc w:val="both"/>
      </w:pPr>
      <w:r>
        <w:t>When wearing a hijab on placement, it should be secured neatly in place and must not drape over the patient at any point.</w:t>
      </w:r>
    </w:p>
    <w:p w14:paraId="0FC15013" w14:textId="02406E32" w:rsidR="00CE0A7E" w:rsidRDefault="00852F9C" w:rsidP="008859BF">
      <w:pPr>
        <w:jc w:val="both"/>
      </w:pPr>
      <w:r>
        <w:rPr>
          <w:noProof/>
        </w:rPr>
        <w:drawing>
          <wp:anchor distT="0" distB="0" distL="114300" distR="114300" simplePos="0" relativeHeight="251658240" behindDoc="0" locked="0" layoutInCell="1" allowOverlap="1" wp14:anchorId="28053DA3" wp14:editId="6F400B41">
            <wp:simplePos x="0" y="0"/>
            <wp:positionH relativeFrom="margin">
              <wp:align>center</wp:align>
            </wp:positionH>
            <wp:positionV relativeFrom="paragraph">
              <wp:posOffset>137160</wp:posOffset>
            </wp:positionV>
            <wp:extent cx="1582420" cy="24688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2420" cy="2468880"/>
                    </a:xfrm>
                    <a:prstGeom prst="rect">
                      <a:avLst/>
                    </a:prstGeom>
                    <a:noFill/>
                  </pic:spPr>
                </pic:pic>
              </a:graphicData>
            </a:graphic>
            <wp14:sizeRelH relativeFrom="page">
              <wp14:pctWidth>0</wp14:pctWidth>
            </wp14:sizeRelH>
            <wp14:sizeRelV relativeFrom="page">
              <wp14:pctHeight>0</wp14:pctHeight>
            </wp14:sizeRelV>
          </wp:anchor>
        </w:drawing>
      </w:r>
      <w:r w:rsidR="00CE0A7E">
        <w:t xml:space="preserve"> </w:t>
      </w:r>
    </w:p>
    <w:p w14:paraId="20288D93" w14:textId="77777777" w:rsidR="00852F9C" w:rsidRDefault="00852F9C" w:rsidP="008859BF">
      <w:pPr>
        <w:jc w:val="both"/>
        <w:rPr>
          <w:b/>
          <w:bCs/>
        </w:rPr>
      </w:pPr>
    </w:p>
    <w:p w14:paraId="0490CB4C" w14:textId="77777777" w:rsidR="00852F9C" w:rsidRDefault="00852F9C" w:rsidP="008859BF">
      <w:pPr>
        <w:jc w:val="both"/>
        <w:rPr>
          <w:b/>
          <w:bCs/>
        </w:rPr>
      </w:pPr>
    </w:p>
    <w:p w14:paraId="77B1B130" w14:textId="77777777" w:rsidR="00852F9C" w:rsidRDefault="00852F9C" w:rsidP="008859BF">
      <w:pPr>
        <w:jc w:val="both"/>
        <w:rPr>
          <w:b/>
          <w:bCs/>
        </w:rPr>
      </w:pPr>
    </w:p>
    <w:p w14:paraId="25D8FA9B" w14:textId="77777777" w:rsidR="00852F9C" w:rsidRDefault="00852F9C" w:rsidP="008859BF">
      <w:pPr>
        <w:jc w:val="both"/>
        <w:rPr>
          <w:b/>
          <w:bCs/>
        </w:rPr>
      </w:pPr>
    </w:p>
    <w:p w14:paraId="3D902E72" w14:textId="77777777" w:rsidR="00852F9C" w:rsidRDefault="00852F9C" w:rsidP="008859BF">
      <w:pPr>
        <w:jc w:val="both"/>
        <w:rPr>
          <w:b/>
          <w:bCs/>
        </w:rPr>
      </w:pPr>
    </w:p>
    <w:p w14:paraId="00E53CED" w14:textId="77777777" w:rsidR="00852F9C" w:rsidRDefault="00852F9C" w:rsidP="008859BF">
      <w:pPr>
        <w:jc w:val="both"/>
        <w:rPr>
          <w:b/>
          <w:bCs/>
        </w:rPr>
      </w:pPr>
    </w:p>
    <w:p w14:paraId="5A386324" w14:textId="77777777" w:rsidR="00852F9C" w:rsidRDefault="00852F9C" w:rsidP="008859BF">
      <w:pPr>
        <w:jc w:val="both"/>
        <w:rPr>
          <w:b/>
          <w:bCs/>
        </w:rPr>
      </w:pPr>
    </w:p>
    <w:p w14:paraId="7D8625D4" w14:textId="77777777" w:rsidR="00852F9C" w:rsidRDefault="00852F9C" w:rsidP="008859BF">
      <w:pPr>
        <w:jc w:val="both"/>
        <w:rPr>
          <w:b/>
          <w:bCs/>
        </w:rPr>
      </w:pPr>
    </w:p>
    <w:p w14:paraId="51B69A0A" w14:textId="77777777" w:rsidR="00852F9C" w:rsidRDefault="00852F9C" w:rsidP="008859BF">
      <w:pPr>
        <w:jc w:val="both"/>
        <w:rPr>
          <w:b/>
          <w:bCs/>
        </w:rPr>
      </w:pPr>
    </w:p>
    <w:p w14:paraId="06299A22" w14:textId="1E6632C6" w:rsidR="00CE0A7E" w:rsidRPr="00694DFA" w:rsidRDefault="00CE0A7E" w:rsidP="008859BF">
      <w:pPr>
        <w:jc w:val="both"/>
        <w:rPr>
          <w:b/>
          <w:bCs/>
        </w:rPr>
      </w:pPr>
      <w:r w:rsidRPr="00694DFA">
        <w:rPr>
          <w:b/>
          <w:bCs/>
        </w:rPr>
        <w:t>In theatre</w:t>
      </w:r>
    </w:p>
    <w:p w14:paraId="050ACACB" w14:textId="042FCF4D" w:rsidR="00CE0A7E" w:rsidRDefault="00CE0A7E" w:rsidP="008859BF">
      <w:pPr>
        <w:jc w:val="both"/>
      </w:pPr>
      <w:r>
        <w:t>Some Trusts permit students to wear a clean cloth hijab for each theatre attendance, which must be subsequently washed at 60oC, with or without an additional theatre cap. Alternatively, orthopaedic hoods or single-use disposable headscarves* may be worn.</w:t>
      </w:r>
    </w:p>
    <w:p w14:paraId="73FEC3D1" w14:textId="653B06B1" w:rsidR="00CE0A7E" w:rsidRDefault="00CE0A7E" w:rsidP="008859BF">
      <w:r>
        <w:t xml:space="preserve">*Modest medical wear such as disposable hijabs and sleeves may be purchased from: </w:t>
      </w:r>
      <w:hyperlink r:id="rId14" w:history="1">
        <w:r w:rsidRPr="00694DFA">
          <w:rPr>
            <w:rStyle w:val="Hyperlink"/>
          </w:rPr>
          <w:t>https://britishima.org/wp-content/uploads/2021/12/Modest-Medical-Wear-Catalogue.pdf</w:t>
        </w:r>
      </w:hyperlink>
    </w:p>
    <w:p w14:paraId="31E46AB8" w14:textId="25D89E5F" w:rsidR="00852F9C" w:rsidRDefault="00852F9C" w:rsidP="00CE0A7E"/>
    <w:p w14:paraId="5D214520" w14:textId="77777777" w:rsidR="00852F9C" w:rsidRDefault="00852F9C" w:rsidP="00CE0A7E"/>
    <w:p w14:paraId="2BFE077F" w14:textId="1B6F8898" w:rsidR="00CE0A7E" w:rsidRPr="00E3186B" w:rsidRDefault="00CE0A7E" w:rsidP="00EF4FC5">
      <w:pPr>
        <w:pStyle w:val="Heading1"/>
        <w:numPr>
          <w:ilvl w:val="0"/>
          <w:numId w:val="5"/>
        </w:numPr>
        <w:ind w:left="709" w:hanging="709"/>
        <w:rPr>
          <w:b/>
          <w:bCs/>
        </w:rPr>
      </w:pPr>
      <w:r w:rsidRPr="00E3186B">
        <w:rPr>
          <w:b/>
          <w:bCs/>
        </w:rPr>
        <w:lastRenderedPageBreak/>
        <w:t xml:space="preserve"> </w:t>
      </w:r>
      <w:bookmarkStart w:id="9" w:name="_Toc137723561"/>
      <w:r w:rsidRPr="00E3186B">
        <w:rPr>
          <w:b/>
          <w:bCs/>
        </w:rPr>
        <w:t>The Turban</w:t>
      </w:r>
      <w:bookmarkEnd w:id="9"/>
    </w:p>
    <w:p w14:paraId="4B7251C7" w14:textId="3689B5C4" w:rsidR="00CE0A7E" w:rsidRDefault="00CE0A7E" w:rsidP="00CE0A7E"/>
    <w:p w14:paraId="7BB8136F" w14:textId="2D2DE6FA" w:rsidR="00CE0A7E" w:rsidRDefault="00CE0A7E" w:rsidP="00EF4FC5">
      <w:pPr>
        <w:pStyle w:val="Heading3"/>
        <w:numPr>
          <w:ilvl w:val="1"/>
          <w:numId w:val="5"/>
        </w:numPr>
      </w:pPr>
      <w:bookmarkStart w:id="10" w:name="_Toc137723562"/>
      <w:r>
        <w:t>Wearing the turban</w:t>
      </w:r>
      <w:bookmarkEnd w:id="10"/>
    </w:p>
    <w:p w14:paraId="5FCE88DA" w14:textId="0B4119DB" w:rsidR="00CE0A7E" w:rsidRDefault="00CE0A7E" w:rsidP="00CE0A7E"/>
    <w:p w14:paraId="12314685" w14:textId="5B8996A9" w:rsidR="00B70AD3" w:rsidRDefault="00721FEC" w:rsidP="008859BF">
      <w:pPr>
        <w:jc w:val="both"/>
      </w:pPr>
      <w:r>
        <w:rPr>
          <w:noProof/>
        </w:rPr>
        <w:drawing>
          <wp:anchor distT="0" distB="0" distL="114300" distR="114300" simplePos="0" relativeHeight="251659264" behindDoc="0" locked="0" layoutInCell="1" allowOverlap="1" wp14:anchorId="125E03AB" wp14:editId="0F454CAA">
            <wp:simplePos x="0" y="0"/>
            <wp:positionH relativeFrom="margin">
              <wp:posOffset>420</wp:posOffset>
            </wp:positionH>
            <wp:positionV relativeFrom="paragraph">
              <wp:posOffset>34351</wp:posOffset>
            </wp:positionV>
            <wp:extent cx="2146300" cy="2698115"/>
            <wp:effectExtent l="0" t="0" r="635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0" cy="2698115"/>
                    </a:xfrm>
                    <a:prstGeom prst="rect">
                      <a:avLst/>
                    </a:prstGeom>
                    <a:noFill/>
                  </pic:spPr>
                </pic:pic>
              </a:graphicData>
            </a:graphic>
            <wp14:sizeRelH relativeFrom="page">
              <wp14:pctWidth>0</wp14:pctWidth>
            </wp14:sizeRelH>
            <wp14:sizeRelV relativeFrom="page">
              <wp14:pctHeight>0</wp14:pctHeight>
            </wp14:sizeRelV>
          </wp:anchor>
        </w:drawing>
      </w:r>
      <w:r w:rsidR="00B70AD3">
        <w:t xml:space="preserve">Some Sikh students wear a turban for cultural or religious reasons. </w:t>
      </w:r>
    </w:p>
    <w:p w14:paraId="3240E54C" w14:textId="77777777" w:rsidR="00B70AD3" w:rsidRPr="00B70AD3" w:rsidRDefault="00B70AD3" w:rsidP="008859BF">
      <w:pPr>
        <w:jc w:val="both"/>
        <w:rPr>
          <w:b/>
          <w:bCs/>
        </w:rPr>
      </w:pPr>
      <w:r w:rsidRPr="00B70AD3">
        <w:rPr>
          <w:b/>
          <w:bCs/>
        </w:rPr>
        <w:t>In theatre</w:t>
      </w:r>
    </w:p>
    <w:p w14:paraId="1164F308" w14:textId="7EA964DB" w:rsidR="00CE0A7E" w:rsidRDefault="00B70AD3" w:rsidP="008859BF">
      <w:pPr>
        <w:jc w:val="both"/>
      </w:pPr>
      <w:r>
        <w:t>Some Trusts permit students to wear a clean cloth turban for each theatre attendance, which must be subsequently washed at 60oC, with or without an additional theatre cap head-covering when in surgical theatre.  Alternatively orthopaedic hoods* may be worn.</w:t>
      </w:r>
    </w:p>
    <w:p w14:paraId="68CC3998" w14:textId="77777777" w:rsidR="00CE0A7E" w:rsidRDefault="00CE0A7E" w:rsidP="00CE0A7E"/>
    <w:p w14:paraId="51D4686C" w14:textId="77777777" w:rsidR="00551F0C" w:rsidRDefault="00551F0C" w:rsidP="00CE0A7E"/>
    <w:p w14:paraId="10B04DA6" w14:textId="77777777" w:rsidR="008F4626" w:rsidRDefault="008F4626" w:rsidP="00CE0A7E"/>
    <w:p w14:paraId="3C237C65" w14:textId="77777777" w:rsidR="00852F9C" w:rsidRDefault="00852F9C" w:rsidP="00CE0A7E"/>
    <w:p w14:paraId="7DCA6531" w14:textId="20C60433" w:rsidR="00CE0A7E" w:rsidRPr="00E3186B" w:rsidRDefault="00CE0A7E" w:rsidP="001E02E8">
      <w:pPr>
        <w:pStyle w:val="Heading1"/>
        <w:numPr>
          <w:ilvl w:val="0"/>
          <w:numId w:val="5"/>
        </w:numPr>
        <w:ind w:left="709" w:hanging="709"/>
        <w:rPr>
          <w:b/>
          <w:bCs/>
        </w:rPr>
      </w:pPr>
      <w:bookmarkStart w:id="11" w:name="_Toc137723563"/>
      <w:r w:rsidRPr="00E3186B">
        <w:rPr>
          <w:b/>
          <w:bCs/>
        </w:rPr>
        <w:t>The Yarmulke</w:t>
      </w:r>
      <w:bookmarkEnd w:id="11"/>
    </w:p>
    <w:p w14:paraId="5898F4FF" w14:textId="77777777" w:rsidR="00CE0A7E" w:rsidRDefault="00CE0A7E" w:rsidP="00A74EA2">
      <w:pPr>
        <w:spacing w:after="0"/>
      </w:pPr>
      <w:r>
        <w:t xml:space="preserve"> </w:t>
      </w:r>
    </w:p>
    <w:p w14:paraId="7A561A9C" w14:textId="728E8C92" w:rsidR="00CE0A7E" w:rsidRDefault="00CE0A7E" w:rsidP="00A74EA2">
      <w:pPr>
        <w:pStyle w:val="Heading3"/>
        <w:numPr>
          <w:ilvl w:val="1"/>
          <w:numId w:val="5"/>
        </w:numPr>
      </w:pPr>
      <w:bookmarkStart w:id="12" w:name="_Toc137723564"/>
      <w:r>
        <w:t>Wearing the Yarmulke</w:t>
      </w:r>
      <w:bookmarkEnd w:id="12"/>
    </w:p>
    <w:p w14:paraId="311A3AF3" w14:textId="5021C428" w:rsidR="00EE0D8D" w:rsidRPr="00EE0D8D" w:rsidRDefault="00EE0D8D" w:rsidP="00A74EA2">
      <w:pPr>
        <w:spacing w:after="0"/>
      </w:pPr>
    </w:p>
    <w:p w14:paraId="5ED9D681" w14:textId="0D7D88B6" w:rsidR="00CE0A7E" w:rsidRDefault="00CE0A7E" w:rsidP="00C931FE">
      <w:pPr>
        <w:spacing w:after="0"/>
      </w:pPr>
      <w:r>
        <w:t xml:space="preserve">Some male Jewish students wear a yarmulke for cultural or religious reasons. </w:t>
      </w:r>
    </w:p>
    <w:p w14:paraId="65675532" w14:textId="512E5E62" w:rsidR="00A74EA2" w:rsidRDefault="00A74EA2" w:rsidP="00C931FE">
      <w:pPr>
        <w:spacing w:after="0"/>
      </w:pPr>
    </w:p>
    <w:p w14:paraId="35D582FB" w14:textId="6D5C184C" w:rsidR="00CE0A7E" w:rsidRDefault="00CE0A7E" w:rsidP="00C931FE">
      <w:pPr>
        <w:spacing w:after="0"/>
        <w:rPr>
          <w:b/>
          <w:bCs/>
        </w:rPr>
      </w:pPr>
      <w:r w:rsidRPr="00C0064B">
        <w:rPr>
          <w:b/>
          <w:bCs/>
        </w:rPr>
        <w:t>On placement</w:t>
      </w:r>
    </w:p>
    <w:p w14:paraId="4CFE6385" w14:textId="5D0A703F" w:rsidR="00A74EA2" w:rsidRPr="00C0064B" w:rsidRDefault="00A74EA2" w:rsidP="00C931FE">
      <w:pPr>
        <w:spacing w:after="0"/>
        <w:rPr>
          <w:b/>
          <w:bCs/>
        </w:rPr>
      </w:pPr>
    </w:p>
    <w:p w14:paraId="5DC3E3B0" w14:textId="7E7CFD91" w:rsidR="00CE0A7E" w:rsidRDefault="00CE0A7E" w:rsidP="00C931FE">
      <w:pPr>
        <w:spacing w:after="0"/>
      </w:pPr>
      <w:r>
        <w:t>Some Trusts permit students to wear a theatre head-covering to cover the yarmulke, when in surgical theatre.</w:t>
      </w:r>
    </w:p>
    <w:p w14:paraId="3F02B19A" w14:textId="1C189B57" w:rsidR="00CE0A7E" w:rsidRDefault="00852F9C" w:rsidP="00CE0A7E">
      <w:r w:rsidRPr="00DD0A48">
        <w:rPr>
          <w:noProof/>
        </w:rPr>
        <w:drawing>
          <wp:anchor distT="0" distB="0" distL="0" distR="0" simplePos="0" relativeHeight="251661312" behindDoc="0" locked="0" layoutInCell="1" allowOverlap="1" wp14:anchorId="6A6C57BE" wp14:editId="770C0F3A">
            <wp:simplePos x="0" y="0"/>
            <wp:positionH relativeFrom="margin">
              <wp:align>center</wp:align>
            </wp:positionH>
            <wp:positionV relativeFrom="paragraph">
              <wp:posOffset>107315</wp:posOffset>
            </wp:positionV>
            <wp:extent cx="2179320" cy="2076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179320" cy="2076450"/>
                    </a:xfrm>
                    <a:prstGeom prst="rect">
                      <a:avLst/>
                    </a:prstGeom>
                  </pic:spPr>
                </pic:pic>
              </a:graphicData>
            </a:graphic>
            <wp14:sizeRelH relativeFrom="margin">
              <wp14:pctWidth>0</wp14:pctWidth>
            </wp14:sizeRelH>
            <wp14:sizeRelV relativeFrom="margin">
              <wp14:pctHeight>0</wp14:pctHeight>
            </wp14:sizeRelV>
          </wp:anchor>
        </w:drawing>
      </w:r>
      <w:r w:rsidR="00CE0A7E">
        <w:t xml:space="preserve"> </w:t>
      </w:r>
    </w:p>
    <w:p w14:paraId="380E720F" w14:textId="77777777" w:rsidR="00CE11CF" w:rsidRDefault="00CE11CF" w:rsidP="00CE0A7E"/>
    <w:p w14:paraId="745AEF94" w14:textId="77777777" w:rsidR="00BE6B93" w:rsidRDefault="00BE6B93" w:rsidP="00CE0A7E"/>
    <w:p w14:paraId="0AF0D183" w14:textId="77777777" w:rsidR="00852F9C" w:rsidRDefault="00852F9C" w:rsidP="00CE0A7E"/>
    <w:p w14:paraId="1791E8F6" w14:textId="77777777" w:rsidR="00852F9C" w:rsidRDefault="00852F9C" w:rsidP="00CE0A7E"/>
    <w:p w14:paraId="5CFF9D12" w14:textId="77777777" w:rsidR="00852F9C" w:rsidRDefault="00852F9C" w:rsidP="00CE0A7E"/>
    <w:p w14:paraId="70F7D233" w14:textId="77777777" w:rsidR="00852F9C" w:rsidRDefault="00852F9C" w:rsidP="00CE0A7E"/>
    <w:p w14:paraId="0C7536B9" w14:textId="77777777" w:rsidR="00852F9C" w:rsidRDefault="00852F9C" w:rsidP="00CE0A7E"/>
    <w:p w14:paraId="103DFD43" w14:textId="77777777" w:rsidR="00852F9C" w:rsidRDefault="00852F9C" w:rsidP="00CE0A7E"/>
    <w:p w14:paraId="6564328A" w14:textId="0D544D77" w:rsidR="00CE0A7E" w:rsidRPr="00E3186B" w:rsidRDefault="00CE0A7E" w:rsidP="00BE6B93">
      <w:pPr>
        <w:pStyle w:val="Heading1"/>
        <w:numPr>
          <w:ilvl w:val="0"/>
          <w:numId w:val="5"/>
        </w:numPr>
        <w:ind w:left="709" w:hanging="709"/>
        <w:rPr>
          <w:b/>
          <w:bCs/>
        </w:rPr>
      </w:pPr>
      <w:bookmarkStart w:id="13" w:name="_Toc137723565"/>
      <w:r w:rsidRPr="00E3186B">
        <w:rPr>
          <w:b/>
          <w:bCs/>
        </w:rPr>
        <w:lastRenderedPageBreak/>
        <w:t>Face veil - Niqab and Burka</w:t>
      </w:r>
      <w:bookmarkEnd w:id="13"/>
    </w:p>
    <w:p w14:paraId="4FF3D0EB" w14:textId="77777777" w:rsidR="00CE0A7E" w:rsidRDefault="00CE0A7E" w:rsidP="00BE6B93">
      <w:pPr>
        <w:spacing w:after="0"/>
      </w:pPr>
    </w:p>
    <w:p w14:paraId="57A299B7" w14:textId="27D72FB7" w:rsidR="00CE0A7E" w:rsidRDefault="00CE0A7E" w:rsidP="00BE6B93">
      <w:pPr>
        <w:pStyle w:val="Heading3"/>
        <w:numPr>
          <w:ilvl w:val="1"/>
          <w:numId w:val="5"/>
        </w:numPr>
      </w:pPr>
      <w:bookmarkStart w:id="14" w:name="_Toc137723566"/>
      <w:r>
        <w:t>Face veil</w:t>
      </w:r>
      <w:bookmarkEnd w:id="14"/>
      <w:r>
        <w:t xml:space="preserve"> </w:t>
      </w:r>
    </w:p>
    <w:p w14:paraId="13EFF33A" w14:textId="77777777" w:rsidR="00CE0A7E" w:rsidRDefault="00CE0A7E" w:rsidP="00BE6B93">
      <w:pPr>
        <w:spacing w:after="0"/>
      </w:pPr>
    </w:p>
    <w:p w14:paraId="7752A134" w14:textId="77777777" w:rsidR="00CE0A7E" w:rsidRDefault="00CE0A7E" w:rsidP="008859BF">
      <w:pPr>
        <w:spacing w:after="0"/>
        <w:jc w:val="both"/>
      </w:pPr>
      <w:r>
        <w:t>As part of their religious or cultural observance, some female Muslims may wear a half face veil –</w:t>
      </w:r>
    </w:p>
    <w:p w14:paraId="37FF3D61" w14:textId="3833FA9A" w:rsidR="00CE0A7E" w:rsidRDefault="00CE0A7E" w:rsidP="008859BF">
      <w:pPr>
        <w:spacing w:after="0"/>
        <w:jc w:val="both"/>
      </w:pPr>
      <w:r>
        <w:t xml:space="preserve">a niqab – or a </w:t>
      </w:r>
      <w:r w:rsidR="00CE44A4">
        <w:t>full-face</w:t>
      </w:r>
      <w:r>
        <w:t xml:space="preserve"> veil – a burka.</w:t>
      </w:r>
    </w:p>
    <w:p w14:paraId="6E10B95A" w14:textId="7B2E4A54" w:rsidR="00CE0A7E" w:rsidRDefault="00CE0A7E" w:rsidP="008859BF">
      <w:pPr>
        <w:spacing w:after="0"/>
        <w:jc w:val="both"/>
      </w:pPr>
    </w:p>
    <w:p w14:paraId="12A39714" w14:textId="77777777" w:rsidR="00CE0A7E" w:rsidRDefault="00CE0A7E" w:rsidP="008859BF">
      <w:pPr>
        <w:spacing w:after="0"/>
        <w:jc w:val="both"/>
      </w:pPr>
      <w:r>
        <w:t>All students are required to clearly show their face in situations where this is important for communication with another person.  A student’s face should be clearly visible in the following situations:</w:t>
      </w:r>
    </w:p>
    <w:p w14:paraId="28E7849A" w14:textId="2C49401D" w:rsidR="00CE0A7E" w:rsidRDefault="00CE0A7E" w:rsidP="008859BF">
      <w:pPr>
        <w:pStyle w:val="ListParagraph"/>
        <w:numPr>
          <w:ilvl w:val="0"/>
          <w:numId w:val="8"/>
        </w:numPr>
        <w:spacing w:after="0"/>
        <w:jc w:val="both"/>
      </w:pPr>
      <w:r>
        <w:t>In all clinical areas, except for clinical areas that require face masks to be worn</w:t>
      </w:r>
    </w:p>
    <w:p w14:paraId="54D6D379" w14:textId="41A83804" w:rsidR="00CE0A7E" w:rsidRDefault="00CE0A7E" w:rsidP="008859BF">
      <w:pPr>
        <w:pStyle w:val="ListParagraph"/>
        <w:numPr>
          <w:ilvl w:val="0"/>
          <w:numId w:val="8"/>
        </w:numPr>
        <w:spacing w:after="0"/>
        <w:jc w:val="both"/>
      </w:pPr>
      <w:r>
        <w:t>When working with teachers</w:t>
      </w:r>
    </w:p>
    <w:p w14:paraId="507BA664" w14:textId="523CB9DB" w:rsidR="00CE0A7E" w:rsidRDefault="00CE0A7E" w:rsidP="008859BF">
      <w:pPr>
        <w:pStyle w:val="ListParagraph"/>
        <w:numPr>
          <w:ilvl w:val="0"/>
          <w:numId w:val="8"/>
        </w:numPr>
        <w:spacing w:after="0"/>
        <w:jc w:val="both"/>
      </w:pPr>
      <w:r>
        <w:t>When working with other students</w:t>
      </w:r>
    </w:p>
    <w:p w14:paraId="32AB3793" w14:textId="41AD57F4" w:rsidR="00CE0A7E" w:rsidRDefault="00CE0A7E" w:rsidP="008859BF">
      <w:pPr>
        <w:pStyle w:val="ListParagraph"/>
        <w:numPr>
          <w:ilvl w:val="0"/>
          <w:numId w:val="8"/>
        </w:numPr>
        <w:spacing w:after="0"/>
        <w:jc w:val="both"/>
      </w:pPr>
      <w:r>
        <w:t>When examining a patient as part of an Objective Structured Clinical Examination (OSCE)</w:t>
      </w:r>
    </w:p>
    <w:p w14:paraId="6D7FD5CC" w14:textId="0D9E7E4A" w:rsidR="00CE0A7E" w:rsidRDefault="00CE0A7E" w:rsidP="008859BF">
      <w:pPr>
        <w:pStyle w:val="ListParagraph"/>
        <w:numPr>
          <w:ilvl w:val="0"/>
          <w:numId w:val="8"/>
        </w:numPr>
        <w:spacing w:after="0"/>
        <w:jc w:val="both"/>
      </w:pPr>
      <w:r>
        <w:t>or identification purposes including entry to examinations and the library</w:t>
      </w:r>
    </w:p>
    <w:p w14:paraId="5C39D351" w14:textId="6D0D2CC2" w:rsidR="00CE0A7E" w:rsidRDefault="00CE0A7E" w:rsidP="008859BF">
      <w:pPr>
        <w:pStyle w:val="ListParagraph"/>
        <w:numPr>
          <w:ilvl w:val="0"/>
          <w:numId w:val="8"/>
        </w:numPr>
        <w:spacing w:after="0"/>
        <w:jc w:val="both"/>
      </w:pPr>
      <w:r>
        <w:t>When working in anatomical sciences laboratories or other licensed laboratories</w:t>
      </w:r>
    </w:p>
    <w:p w14:paraId="7D4D52E6" w14:textId="7CACDDC6" w:rsidR="00BE6B93" w:rsidRDefault="00BE6B93" w:rsidP="008859BF">
      <w:pPr>
        <w:spacing w:after="0"/>
        <w:jc w:val="both"/>
      </w:pPr>
    </w:p>
    <w:p w14:paraId="316CACF5" w14:textId="2DD7DD0A" w:rsidR="00CE0A7E" w:rsidRDefault="00CE0A7E" w:rsidP="008859BF">
      <w:pPr>
        <w:spacing w:after="0"/>
        <w:jc w:val="both"/>
      </w:pPr>
      <w:r>
        <w:t>During large lectures, when there is no expectation of interaction with every member of the class, students may cover their faces with a niqab or burka.</w:t>
      </w:r>
    </w:p>
    <w:p w14:paraId="2A5797FD" w14:textId="73413041" w:rsidR="00BE6B93" w:rsidRDefault="00BE6B93" w:rsidP="008859BF">
      <w:pPr>
        <w:spacing w:after="0"/>
        <w:jc w:val="both"/>
      </w:pPr>
    </w:p>
    <w:p w14:paraId="31340760" w14:textId="1DC3C134" w:rsidR="00CE0A7E" w:rsidRDefault="00CE0A7E" w:rsidP="008859BF">
      <w:pPr>
        <w:spacing w:after="0"/>
        <w:jc w:val="both"/>
      </w:pPr>
      <w:r>
        <w:t>However, if it is considered that communication would be hampered in a learning environment – for</w:t>
      </w:r>
    </w:p>
    <w:p w14:paraId="6CA3A26C" w14:textId="18AD6D1F" w:rsidR="0027110A" w:rsidRDefault="00CE0A7E" w:rsidP="00A63074">
      <w:pPr>
        <w:spacing w:after="0"/>
        <w:jc w:val="both"/>
      </w:pPr>
      <w:r>
        <w:t>instance if facial cues are needed to understand a student’s contribution during small group discussions, role play, clinical skills or communication skills etc, then staff may request that an individual remove their face veil.</w:t>
      </w:r>
    </w:p>
    <w:p w14:paraId="25DA278A" w14:textId="77777777" w:rsidR="008859BF" w:rsidRDefault="008859BF" w:rsidP="00A63074">
      <w:pPr>
        <w:spacing w:after="0"/>
        <w:jc w:val="both"/>
      </w:pPr>
    </w:p>
    <w:p w14:paraId="4041E873" w14:textId="43061805" w:rsidR="00CE0A7E" w:rsidRDefault="00CE0A7E" w:rsidP="00A63074">
      <w:pPr>
        <w:spacing w:after="0"/>
        <w:jc w:val="both"/>
      </w:pPr>
      <w:r>
        <w:t>It is not permitted to wear a niqab or burka or any facial covering in secure areas of the university. A secure area is defined as any area that is managed by access control. Anyone who needs to use their ID card to gain access, may reasonably assume they have entered a secure area.</w:t>
      </w:r>
    </w:p>
    <w:p w14:paraId="185AC72C" w14:textId="77777777" w:rsidR="0027110A" w:rsidRDefault="0027110A" w:rsidP="008859BF">
      <w:pPr>
        <w:spacing w:after="0"/>
        <w:jc w:val="both"/>
      </w:pPr>
    </w:p>
    <w:p w14:paraId="11A164CE" w14:textId="59F5A5C7" w:rsidR="00CE0A7E" w:rsidRDefault="00CE0A7E" w:rsidP="008859BF">
      <w:pPr>
        <w:spacing w:after="0"/>
        <w:jc w:val="both"/>
      </w:pPr>
      <w:r>
        <w:t>On placement, all students are expected to comply with each individual Trust’s dress code policy</w:t>
      </w:r>
    </w:p>
    <w:p w14:paraId="77A4FE10" w14:textId="3D1B90A4" w:rsidR="00CE0A7E" w:rsidRDefault="00CE0A7E" w:rsidP="008859BF">
      <w:pPr>
        <w:spacing w:after="0"/>
        <w:jc w:val="both"/>
      </w:pPr>
      <w:r>
        <w:t>regarding the niqab or burka.</w:t>
      </w:r>
    </w:p>
    <w:p w14:paraId="0FB393BE" w14:textId="32482289" w:rsidR="00CE0A7E" w:rsidRDefault="00721FEC" w:rsidP="008859BF">
      <w:pPr>
        <w:jc w:val="both"/>
      </w:pPr>
      <w:r w:rsidRPr="00DD0A48">
        <w:rPr>
          <w:noProof/>
        </w:rPr>
        <w:drawing>
          <wp:anchor distT="0" distB="0" distL="0" distR="0" simplePos="0" relativeHeight="251663360" behindDoc="0" locked="0" layoutInCell="1" allowOverlap="1" wp14:anchorId="76CE245E" wp14:editId="4736322F">
            <wp:simplePos x="0" y="0"/>
            <wp:positionH relativeFrom="margin">
              <wp:posOffset>4284611</wp:posOffset>
            </wp:positionH>
            <wp:positionV relativeFrom="paragraph">
              <wp:posOffset>267130</wp:posOffset>
            </wp:positionV>
            <wp:extent cx="1496060" cy="2654300"/>
            <wp:effectExtent l="0" t="0" r="889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1496060" cy="2654300"/>
                    </a:xfrm>
                    <a:prstGeom prst="rect">
                      <a:avLst/>
                    </a:prstGeom>
                  </pic:spPr>
                </pic:pic>
              </a:graphicData>
            </a:graphic>
            <wp14:sizeRelH relativeFrom="margin">
              <wp14:pctWidth>0</wp14:pctWidth>
            </wp14:sizeRelH>
            <wp14:sizeRelV relativeFrom="margin">
              <wp14:pctHeight>0</wp14:pctHeight>
            </wp14:sizeRelV>
          </wp:anchor>
        </w:drawing>
      </w:r>
      <w:r w:rsidR="00CE0A7E">
        <w:t xml:space="preserve"> </w:t>
      </w:r>
    </w:p>
    <w:p w14:paraId="77379119" w14:textId="5FD89CAC" w:rsidR="00CE0A7E" w:rsidRDefault="00CE0A7E" w:rsidP="008859BF">
      <w:pPr>
        <w:pStyle w:val="Heading3"/>
        <w:numPr>
          <w:ilvl w:val="1"/>
          <w:numId w:val="5"/>
        </w:numPr>
        <w:jc w:val="both"/>
      </w:pPr>
      <w:bookmarkStart w:id="15" w:name="_Toc137723567"/>
      <w:r>
        <w:t>Loose dress</w:t>
      </w:r>
      <w:r w:rsidR="00A74EA2">
        <w:t xml:space="preserve"> -</w:t>
      </w:r>
      <w:r>
        <w:t xml:space="preserve"> The jilbab and the chador</w:t>
      </w:r>
      <w:bookmarkEnd w:id="15"/>
    </w:p>
    <w:p w14:paraId="3C0FA006" w14:textId="337284F9" w:rsidR="00CE0A7E" w:rsidRDefault="00CE0A7E" w:rsidP="008859BF">
      <w:pPr>
        <w:jc w:val="both"/>
      </w:pPr>
    </w:p>
    <w:p w14:paraId="3E7AD65A" w14:textId="33286610" w:rsidR="00CE0A7E" w:rsidRDefault="00CE0A7E" w:rsidP="00A63074">
      <w:r>
        <w:t xml:space="preserve">Some female Muslims wear a jilbab – a loose dress from neck to ankle which covers the arms including the wrists or a chador (a full-body cloak). Please refer to section </w:t>
      </w:r>
      <w:r w:rsidR="00E14576">
        <w:t>1.1</w:t>
      </w:r>
      <w:r>
        <w:t xml:space="preserve"> for guidance regarding sleeves</w:t>
      </w:r>
      <w:r w:rsidR="00D564CC">
        <w:t>.</w:t>
      </w:r>
    </w:p>
    <w:p w14:paraId="46F1C5E7" w14:textId="55622C3E" w:rsidR="00CE0A7E" w:rsidRDefault="00CE0A7E" w:rsidP="00A63074">
      <w:r>
        <w:t>Students are expected to comply with each</w:t>
      </w:r>
      <w:r w:rsidR="00D564CC">
        <w:t xml:space="preserve"> </w:t>
      </w:r>
      <w:r>
        <w:t>individual Trust’s dress code policy regarding the chador and jilbab.</w:t>
      </w:r>
    </w:p>
    <w:p w14:paraId="1E4F00B3" w14:textId="5E21DFFC" w:rsidR="009B04E8" w:rsidRDefault="009B04E8" w:rsidP="00CE0A7E"/>
    <w:p w14:paraId="4442198A" w14:textId="77777777" w:rsidR="00CE0A7E" w:rsidRDefault="00CE0A7E" w:rsidP="00CE0A7E"/>
    <w:p w14:paraId="36DAAF2E" w14:textId="77777777" w:rsidR="00CE0A7E" w:rsidRDefault="00CE0A7E" w:rsidP="00CE0A7E"/>
    <w:p w14:paraId="7E7F4EB3" w14:textId="77777777" w:rsidR="00CE0A7E" w:rsidRDefault="00CE0A7E" w:rsidP="00CE0A7E"/>
    <w:p w14:paraId="74FB24CE" w14:textId="29368E2D" w:rsidR="00CE0A7E" w:rsidRDefault="00CE0A7E" w:rsidP="00CE0A7E"/>
    <w:p w14:paraId="7AA5F322" w14:textId="273AAEBF" w:rsidR="00CE0A7E" w:rsidRPr="00E3186B" w:rsidRDefault="00CE0A7E" w:rsidP="00A74EA2">
      <w:pPr>
        <w:pStyle w:val="Heading1"/>
        <w:numPr>
          <w:ilvl w:val="0"/>
          <w:numId w:val="5"/>
        </w:numPr>
        <w:ind w:left="709" w:hanging="709"/>
        <w:rPr>
          <w:b/>
          <w:bCs/>
        </w:rPr>
      </w:pPr>
      <w:bookmarkStart w:id="16" w:name="_Toc137723568"/>
      <w:r w:rsidRPr="00E3186B">
        <w:rPr>
          <w:b/>
          <w:bCs/>
        </w:rPr>
        <w:t>Beards</w:t>
      </w:r>
      <w:bookmarkEnd w:id="16"/>
    </w:p>
    <w:p w14:paraId="5C3B93A0" w14:textId="02584C2B" w:rsidR="00A74EA2" w:rsidRPr="00A74EA2" w:rsidRDefault="00A74EA2" w:rsidP="00A74EA2">
      <w:pPr>
        <w:spacing w:after="0"/>
      </w:pPr>
    </w:p>
    <w:p w14:paraId="4B6D6C37" w14:textId="0BC190DC" w:rsidR="00CE0A7E" w:rsidRDefault="00CE0A7E" w:rsidP="00A74EA2">
      <w:pPr>
        <w:pStyle w:val="Heading3"/>
        <w:numPr>
          <w:ilvl w:val="1"/>
          <w:numId w:val="5"/>
        </w:numPr>
      </w:pPr>
      <w:bookmarkStart w:id="17" w:name="_Toc137723569"/>
      <w:r>
        <w:t>Beards and Facial Hair</w:t>
      </w:r>
      <w:bookmarkEnd w:id="17"/>
    </w:p>
    <w:p w14:paraId="44CC5323" w14:textId="046A392C" w:rsidR="00A74EA2" w:rsidRPr="00A74EA2" w:rsidRDefault="00A74EA2" w:rsidP="00A74EA2">
      <w:pPr>
        <w:spacing w:after="0"/>
      </w:pPr>
    </w:p>
    <w:p w14:paraId="2BAE50E4" w14:textId="4EF5FFA9" w:rsidR="00CE0A7E" w:rsidRDefault="00721FEC" w:rsidP="008859BF">
      <w:pPr>
        <w:spacing w:after="0"/>
        <w:jc w:val="both"/>
      </w:pPr>
      <w:r>
        <w:rPr>
          <w:noProof/>
        </w:rPr>
        <w:drawing>
          <wp:anchor distT="0" distB="0" distL="114300" distR="114300" simplePos="0" relativeHeight="251670528" behindDoc="0" locked="0" layoutInCell="1" allowOverlap="1" wp14:anchorId="2F0D1DBA" wp14:editId="4A2A031A">
            <wp:simplePos x="0" y="0"/>
            <wp:positionH relativeFrom="column">
              <wp:posOffset>-40947</wp:posOffset>
            </wp:positionH>
            <wp:positionV relativeFrom="paragraph">
              <wp:posOffset>55245</wp:posOffset>
            </wp:positionV>
            <wp:extent cx="1210945" cy="1816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094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7E">
        <w:t>Some males of Muslim, Sikh or Jewish faith may keep a beard as part of their religion.</w:t>
      </w:r>
      <w:r w:rsidR="00CE44A4">
        <w:t xml:space="preserve"> </w:t>
      </w:r>
      <w:r w:rsidR="00CE0A7E">
        <w:t>Beards and moustaches should be short and neatly trimmed unless this reflects the individual’s religion in which case the beard and/or moustache should be tidy.</w:t>
      </w:r>
    </w:p>
    <w:p w14:paraId="5961FBA4" w14:textId="098F1B13" w:rsidR="00CE0A7E" w:rsidRDefault="00CE0A7E" w:rsidP="008859BF">
      <w:pPr>
        <w:spacing w:after="0"/>
        <w:jc w:val="both"/>
      </w:pPr>
    </w:p>
    <w:p w14:paraId="1EFFA0FD" w14:textId="4F916CD2" w:rsidR="00CE0A7E" w:rsidRDefault="00CE0A7E" w:rsidP="008859BF">
      <w:pPr>
        <w:spacing w:after="0"/>
        <w:jc w:val="both"/>
      </w:pPr>
      <w:r>
        <w:t>In restricted areas, facial hair must be covered by an appropriate, single-use disposable theatre cap/hood. This should be changed if contaminated with blood or body fluids and at least daily or on leaving the theatre suite. Recent studies have shown that wearing cloth caps over facial hair in theatres reduces the risk of infection.</w:t>
      </w:r>
    </w:p>
    <w:p w14:paraId="4FCFDEA7" w14:textId="1E13A86E" w:rsidR="00CE0A7E" w:rsidRDefault="00CE0A7E" w:rsidP="00A74EA2">
      <w:pPr>
        <w:spacing w:after="0"/>
      </w:pPr>
    </w:p>
    <w:p w14:paraId="749D9737" w14:textId="63D5990C" w:rsidR="00CE0A7E" w:rsidRDefault="00CE0A7E" w:rsidP="00CE0A7E"/>
    <w:p w14:paraId="60B668A4" w14:textId="60CABA36" w:rsidR="00CE0A7E" w:rsidRPr="00E3186B" w:rsidRDefault="00CE0A7E" w:rsidP="00FD7B11">
      <w:pPr>
        <w:pStyle w:val="Heading1"/>
        <w:numPr>
          <w:ilvl w:val="0"/>
          <w:numId w:val="5"/>
        </w:numPr>
        <w:ind w:left="709" w:hanging="709"/>
        <w:rPr>
          <w:b/>
          <w:bCs/>
        </w:rPr>
      </w:pPr>
      <w:bookmarkStart w:id="18" w:name="_Toc137723570"/>
      <w:r w:rsidRPr="00E3186B">
        <w:rPr>
          <w:b/>
          <w:bCs/>
        </w:rPr>
        <w:t>The Kara: Steel Bangle</w:t>
      </w:r>
      <w:bookmarkEnd w:id="18"/>
    </w:p>
    <w:p w14:paraId="50D94FB7" w14:textId="3A5BAC35" w:rsidR="00CE0A7E" w:rsidRDefault="00CE0A7E" w:rsidP="008859BF">
      <w:pPr>
        <w:spacing w:after="0"/>
      </w:pPr>
    </w:p>
    <w:p w14:paraId="3BD40E26" w14:textId="47715080" w:rsidR="00CE0A7E" w:rsidRDefault="00CE0A7E" w:rsidP="008859BF">
      <w:pPr>
        <w:pStyle w:val="Heading3"/>
        <w:numPr>
          <w:ilvl w:val="1"/>
          <w:numId w:val="5"/>
        </w:numPr>
      </w:pPr>
      <w:bookmarkStart w:id="19" w:name="_Toc137723571"/>
      <w:r>
        <w:t>The Kara</w:t>
      </w:r>
      <w:bookmarkEnd w:id="19"/>
    </w:p>
    <w:p w14:paraId="5EB73518" w14:textId="406B0E09" w:rsidR="003053D8" w:rsidRPr="003053D8" w:rsidRDefault="003053D8" w:rsidP="008859BF">
      <w:pPr>
        <w:spacing w:after="0"/>
      </w:pPr>
    </w:p>
    <w:p w14:paraId="512FAC82" w14:textId="579C5383" w:rsidR="00CE0A7E" w:rsidRDefault="00CE0A7E" w:rsidP="008859BF">
      <w:pPr>
        <w:spacing w:after="0"/>
        <w:jc w:val="both"/>
      </w:pPr>
      <w:r>
        <w:t>Both male and female Sikhs wear the Kara; a sacred bracelet made of steel. It is a religious requirement to wear the Kara. Sikhs are not permitted to remove the Kara.</w:t>
      </w:r>
    </w:p>
    <w:p w14:paraId="5CA9FC04" w14:textId="40DA0388" w:rsidR="003556D2" w:rsidRDefault="003556D2" w:rsidP="008859BF">
      <w:pPr>
        <w:spacing w:after="0"/>
        <w:jc w:val="both"/>
      </w:pPr>
    </w:p>
    <w:p w14:paraId="49898A4D" w14:textId="0FFABC56" w:rsidR="00D456E5" w:rsidRPr="00D456E5" w:rsidRDefault="00D456E5" w:rsidP="008859BF">
      <w:pPr>
        <w:spacing w:after="0"/>
        <w:jc w:val="both"/>
        <w:rPr>
          <w:b/>
          <w:bCs/>
        </w:rPr>
      </w:pPr>
      <w:r w:rsidRPr="00D456E5">
        <w:rPr>
          <w:b/>
          <w:bCs/>
        </w:rPr>
        <w:t>On Placement</w:t>
      </w:r>
    </w:p>
    <w:p w14:paraId="796B668F" w14:textId="15B02680" w:rsidR="003556D2" w:rsidRDefault="003556D2" w:rsidP="008859BF">
      <w:pPr>
        <w:jc w:val="both"/>
      </w:pPr>
    </w:p>
    <w:p w14:paraId="4BA569BE" w14:textId="46AF1A31" w:rsidR="00D456E5" w:rsidRDefault="00D456E5" w:rsidP="008859BF">
      <w:pPr>
        <w:jc w:val="both"/>
      </w:pPr>
      <w:r>
        <w:t>Sikh students should ensure their Kara is pushed up the arm and secured in place with tape for hand washing and during direct patient care activity</w:t>
      </w:r>
    </w:p>
    <w:p w14:paraId="1201502D" w14:textId="476853A6" w:rsidR="003A2522" w:rsidRDefault="00D456E5" w:rsidP="008859BF">
      <w:pPr>
        <w:jc w:val="both"/>
      </w:pPr>
      <w:r>
        <w:t>Some Trusts may allow students to tape up their Kara when in surgical theatre.</w:t>
      </w:r>
    </w:p>
    <w:p w14:paraId="2CF9D5DD" w14:textId="27C77F29" w:rsidR="00CE0A7E" w:rsidRDefault="001E3A53" w:rsidP="00CE0A7E">
      <w:r>
        <w:rPr>
          <w:noProof/>
        </w:rPr>
        <w:drawing>
          <wp:anchor distT="0" distB="0" distL="114300" distR="114300" simplePos="0" relativeHeight="251664384" behindDoc="0" locked="0" layoutInCell="1" allowOverlap="1" wp14:anchorId="166467C6" wp14:editId="3F23B4C7">
            <wp:simplePos x="0" y="0"/>
            <wp:positionH relativeFrom="margin">
              <wp:posOffset>1168400</wp:posOffset>
            </wp:positionH>
            <wp:positionV relativeFrom="paragraph">
              <wp:posOffset>210820</wp:posOffset>
            </wp:positionV>
            <wp:extent cx="1403350" cy="2261340"/>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3350" cy="2261340"/>
                    </a:xfrm>
                    <a:prstGeom prst="rect">
                      <a:avLst/>
                    </a:prstGeom>
                    <a:noFill/>
                  </pic:spPr>
                </pic:pic>
              </a:graphicData>
            </a:graphic>
            <wp14:sizeRelH relativeFrom="page">
              <wp14:pctWidth>0</wp14:pctWidth>
            </wp14:sizeRelH>
            <wp14:sizeRelV relativeFrom="page">
              <wp14:pctHeight>0</wp14:pctHeight>
            </wp14:sizeRelV>
          </wp:anchor>
        </w:drawing>
      </w:r>
    </w:p>
    <w:p w14:paraId="078E4293" w14:textId="2B66178B" w:rsidR="00CE0A7E" w:rsidRDefault="001E3A53" w:rsidP="00CE0A7E">
      <w:r>
        <w:rPr>
          <w:noProof/>
        </w:rPr>
        <w:drawing>
          <wp:anchor distT="0" distB="0" distL="114300" distR="114300" simplePos="0" relativeHeight="251665408" behindDoc="0" locked="0" layoutInCell="1" allowOverlap="1" wp14:anchorId="73BB98F3" wp14:editId="0766184A">
            <wp:simplePos x="0" y="0"/>
            <wp:positionH relativeFrom="margin">
              <wp:posOffset>3187700</wp:posOffset>
            </wp:positionH>
            <wp:positionV relativeFrom="paragraph">
              <wp:posOffset>279400</wp:posOffset>
            </wp:positionV>
            <wp:extent cx="1352550" cy="1744980"/>
            <wp:effectExtent l="0" t="0" r="0" b="7620"/>
            <wp:wrapThrough wrapText="bothSides">
              <wp:wrapPolygon edited="0">
                <wp:start x="0" y="0"/>
                <wp:lineTo x="0" y="21459"/>
                <wp:lineTo x="21296" y="21459"/>
                <wp:lineTo x="2129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550" cy="1744980"/>
                    </a:xfrm>
                    <a:prstGeom prst="rect">
                      <a:avLst/>
                    </a:prstGeom>
                    <a:noFill/>
                  </pic:spPr>
                </pic:pic>
              </a:graphicData>
            </a:graphic>
            <wp14:sizeRelH relativeFrom="page">
              <wp14:pctWidth>0</wp14:pctWidth>
            </wp14:sizeRelH>
            <wp14:sizeRelV relativeFrom="page">
              <wp14:pctHeight>0</wp14:pctHeight>
            </wp14:sizeRelV>
          </wp:anchor>
        </w:drawing>
      </w:r>
    </w:p>
    <w:p w14:paraId="779CB939" w14:textId="17A549ED" w:rsidR="00CE0A7E" w:rsidRDefault="00CE0A7E" w:rsidP="00CE0A7E"/>
    <w:p w14:paraId="527AA5E9" w14:textId="17224AB4" w:rsidR="00CE0A7E" w:rsidRDefault="00CE0A7E" w:rsidP="00CE0A7E"/>
    <w:p w14:paraId="463BAC31" w14:textId="53888FFA" w:rsidR="00CE0A7E" w:rsidRDefault="00CE0A7E" w:rsidP="00CE0A7E"/>
    <w:p w14:paraId="7A49B7C0" w14:textId="702015E3" w:rsidR="00CE0A7E" w:rsidRDefault="00CE0A7E" w:rsidP="00CE0A7E"/>
    <w:p w14:paraId="791B4CCA" w14:textId="17F6B06D" w:rsidR="00CE0A7E" w:rsidRDefault="00CE0A7E" w:rsidP="00CE0A7E"/>
    <w:p w14:paraId="275DCDF5" w14:textId="36DCCA8D" w:rsidR="00CE0A7E" w:rsidRDefault="00CE0A7E" w:rsidP="00CE0A7E"/>
    <w:p w14:paraId="54B2EB1F" w14:textId="77777777" w:rsidR="00CE0A7E" w:rsidRDefault="00CE0A7E" w:rsidP="00CE0A7E"/>
    <w:p w14:paraId="6EF2EA29" w14:textId="25BEE460" w:rsidR="00CE0A7E" w:rsidRDefault="00CE0A7E" w:rsidP="00CE0A7E"/>
    <w:p w14:paraId="35FEE2DF" w14:textId="58288C4A" w:rsidR="00CE0A7E" w:rsidRPr="00E3186B" w:rsidRDefault="00CE0A7E" w:rsidP="008C2152">
      <w:pPr>
        <w:pStyle w:val="Heading1"/>
        <w:numPr>
          <w:ilvl w:val="0"/>
          <w:numId w:val="5"/>
        </w:numPr>
        <w:ind w:left="709" w:hanging="709"/>
        <w:rPr>
          <w:b/>
          <w:bCs/>
        </w:rPr>
      </w:pPr>
      <w:bookmarkStart w:id="20" w:name="_Toc137723572"/>
      <w:r w:rsidRPr="00E3186B">
        <w:rPr>
          <w:b/>
          <w:bCs/>
        </w:rPr>
        <w:t>The Kirpan: Ceremonial Sword</w:t>
      </w:r>
      <w:bookmarkEnd w:id="20"/>
    </w:p>
    <w:p w14:paraId="0E524408" w14:textId="77777777" w:rsidR="00CE0A7E" w:rsidRDefault="00CE0A7E" w:rsidP="008C2152">
      <w:pPr>
        <w:spacing w:after="0"/>
      </w:pPr>
    </w:p>
    <w:p w14:paraId="0508912B" w14:textId="472EB31D" w:rsidR="00CE0A7E" w:rsidRDefault="00CE0A7E" w:rsidP="008C2152">
      <w:pPr>
        <w:pStyle w:val="Heading3"/>
        <w:numPr>
          <w:ilvl w:val="1"/>
          <w:numId w:val="5"/>
        </w:numPr>
      </w:pPr>
      <w:bookmarkStart w:id="21" w:name="_Toc137723573"/>
      <w:r>
        <w:t>The Kirpan</w:t>
      </w:r>
      <w:bookmarkEnd w:id="21"/>
    </w:p>
    <w:p w14:paraId="0A17117E" w14:textId="77777777" w:rsidR="008C2152" w:rsidRPr="008C2152" w:rsidRDefault="008C2152" w:rsidP="008C2152">
      <w:pPr>
        <w:spacing w:after="0"/>
      </w:pPr>
    </w:p>
    <w:p w14:paraId="34B5E32E" w14:textId="23EA2114" w:rsidR="00CE0A7E" w:rsidRDefault="00F6547E" w:rsidP="00F6547E">
      <w:pPr>
        <w:spacing w:after="0"/>
      </w:pPr>
      <w:r w:rsidRPr="00DD0A48">
        <w:rPr>
          <w:noProof/>
        </w:rPr>
        <w:drawing>
          <wp:anchor distT="0" distB="0" distL="0" distR="0" simplePos="0" relativeHeight="251668480" behindDoc="0" locked="0" layoutInCell="1" allowOverlap="1" wp14:anchorId="3BEEBD71" wp14:editId="1CB1AAC5">
            <wp:simplePos x="0" y="0"/>
            <wp:positionH relativeFrom="margin">
              <wp:posOffset>4414520</wp:posOffset>
            </wp:positionH>
            <wp:positionV relativeFrom="paragraph">
              <wp:posOffset>34474</wp:posOffset>
            </wp:positionV>
            <wp:extent cx="1311910" cy="1846580"/>
            <wp:effectExtent l="0" t="0" r="2540" b="1270"/>
            <wp:wrapSquare wrapText="bothSides"/>
            <wp:docPr id="15" name="Picture 15" descr="C:\Users\lmp1\AppData\Local\Microsoft\Windows\Temporary Internet Files\Content.IE5\IG2Q191L\3137108700_7f2d491be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1311910" cy="1846580"/>
                    </a:xfrm>
                    <a:prstGeom prst="rect">
                      <a:avLst/>
                    </a:prstGeom>
                  </pic:spPr>
                </pic:pic>
              </a:graphicData>
            </a:graphic>
            <wp14:sizeRelH relativeFrom="margin">
              <wp14:pctWidth>0</wp14:pctWidth>
            </wp14:sizeRelH>
            <wp14:sizeRelV relativeFrom="margin">
              <wp14:pctHeight>0</wp14:pctHeight>
            </wp14:sizeRelV>
          </wp:anchor>
        </w:drawing>
      </w:r>
      <w:r w:rsidR="00CE0A7E">
        <w:t>A Sikh may be uninitiated or initiated. Initiated male and female Sikhs are required to wear the Kirpan (a ceremonial sword). The Kirpan is carried in a sheath attached to a cloth belt. It is normally worn discreetly under clothes and most people would be unaware that a Sikh person was carrying a Kirpan. The size of the Kirpan may differ depending on the personal taste of the initiated Sikh but may be only a few inches long.</w:t>
      </w:r>
    </w:p>
    <w:p w14:paraId="40D93D45" w14:textId="77777777" w:rsidR="00CE0A7E" w:rsidRDefault="00CE0A7E" w:rsidP="00F6547E">
      <w:pPr>
        <w:spacing w:after="0"/>
      </w:pPr>
    </w:p>
    <w:p w14:paraId="30704C52" w14:textId="50A3463C" w:rsidR="00CE0A7E" w:rsidRDefault="00CE0A7E" w:rsidP="00F6547E">
      <w:pPr>
        <w:spacing w:after="0"/>
      </w:pPr>
      <w:r>
        <w:t xml:space="preserve">Under the 1988 Criminal Justice Act, the Kirpan is </w:t>
      </w:r>
      <w:r w:rsidRPr="00585221">
        <w:rPr>
          <w:b/>
          <w:bCs/>
        </w:rPr>
        <w:t>NOT</w:t>
      </w:r>
      <w:r>
        <w:t xml:space="preserve"> classified as an offensive weapon, and therefore Sikhs carrying the Kirpan are exempt from prosecution under the Offensive Weapons Act 2008.</w:t>
      </w:r>
    </w:p>
    <w:p w14:paraId="7D3B4453" w14:textId="444D15FC" w:rsidR="002D1767" w:rsidRDefault="002D1767" w:rsidP="00F6547E">
      <w:pPr>
        <w:spacing w:after="0"/>
      </w:pPr>
    </w:p>
    <w:p w14:paraId="31B28F48" w14:textId="4E04A992" w:rsidR="00CE0A7E" w:rsidRDefault="00CE0A7E" w:rsidP="00F6547E">
      <w:pPr>
        <w:spacing w:after="0"/>
      </w:pPr>
      <w:r>
        <w:t>The Faculty of Medicine recognises that initiated Sikhs have a right to wear the Kirpan. However, the institution is also mindful that not everyone is familiar with the full significance of the Kirpan. Therefore, as a compromise and to avoid undue alarm to others, when on campus, wearers of the Kirpan must ensure this item is worn discreetly, e.g., by tucking it inside clothes or inside a belt and covering that with clothes. Any student wearing a Kirpan should also ensure it is secured so it cannot be easily drawn.</w:t>
      </w:r>
    </w:p>
    <w:p w14:paraId="36F412B4" w14:textId="3593696B" w:rsidR="002D1767" w:rsidRDefault="002D1767" w:rsidP="002D1767">
      <w:pPr>
        <w:spacing w:after="0"/>
      </w:pPr>
    </w:p>
    <w:p w14:paraId="0E35F7C5" w14:textId="77777777" w:rsidR="00CE0A7E" w:rsidRDefault="00CE0A7E" w:rsidP="002D1767">
      <w:pPr>
        <w:spacing w:after="0"/>
        <w:rPr>
          <w:b/>
          <w:bCs/>
        </w:rPr>
      </w:pPr>
      <w:r w:rsidRPr="000D04D6">
        <w:rPr>
          <w:b/>
          <w:bCs/>
        </w:rPr>
        <w:t>On Placement</w:t>
      </w:r>
    </w:p>
    <w:p w14:paraId="22BDC0CB" w14:textId="77777777" w:rsidR="002D1767" w:rsidRPr="000D04D6" w:rsidRDefault="002D1767" w:rsidP="002D1767">
      <w:pPr>
        <w:spacing w:after="0"/>
        <w:rPr>
          <w:b/>
          <w:bCs/>
        </w:rPr>
      </w:pPr>
    </w:p>
    <w:p w14:paraId="476EE834" w14:textId="75CD883A" w:rsidR="00CE0A7E" w:rsidRDefault="00CE0A7E" w:rsidP="002D1767">
      <w:pPr>
        <w:spacing w:after="0"/>
      </w:pPr>
      <w:r>
        <w:t xml:space="preserve">If the student needs to scrub in to take part in surgical theatre, then some Trusts may require that the student tape the Kirpan to their body. </w:t>
      </w:r>
    </w:p>
    <w:p w14:paraId="6983EC37" w14:textId="77777777" w:rsidR="002D1767" w:rsidRDefault="002D1767" w:rsidP="002D1767">
      <w:pPr>
        <w:spacing w:after="0"/>
      </w:pPr>
    </w:p>
    <w:p w14:paraId="09F817C8" w14:textId="5F873F42" w:rsidR="00CE0A7E" w:rsidRPr="00E3186B" w:rsidRDefault="00CE0A7E" w:rsidP="002D1767">
      <w:pPr>
        <w:pStyle w:val="Heading1"/>
        <w:numPr>
          <w:ilvl w:val="0"/>
          <w:numId w:val="5"/>
        </w:numPr>
        <w:ind w:left="709" w:hanging="709"/>
        <w:rPr>
          <w:b/>
          <w:bCs/>
        </w:rPr>
      </w:pPr>
      <w:bookmarkStart w:id="22" w:name="_Toc137723574"/>
      <w:r w:rsidRPr="00E3186B">
        <w:rPr>
          <w:b/>
          <w:bCs/>
        </w:rPr>
        <w:t>Suitable clothing for laboratory work</w:t>
      </w:r>
      <w:bookmarkEnd w:id="22"/>
    </w:p>
    <w:p w14:paraId="0DB50C61" w14:textId="1A536582" w:rsidR="00CE0A7E" w:rsidRDefault="00CE0A7E" w:rsidP="002D1767">
      <w:pPr>
        <w:spacing w:after="0"/>
      </w:pPr>
    </w:p>
    <w:p w14:paraId="75A8ABF8" w14:textId="76D008D7" w:rsidR="00CE0A7E" w:rsidRDefault="00CE0A7E" w:rsidP="002D1767">
      <w:pPr>
        <w:pStyle w:val="Heading3"/>
        <w:numPr>
          <w:ilvl w:val="1"/>
          <w:numId w:val="5"/>
        </w:numPr>
        <w:spacing w:before="0"/>
        <w:jc w:val="both"/>
      </w:pPr>
      <w:bookmarkStart w:id="23" w:name="_Toc137723575"/>
      <w:r>
        <w:t>Laboratory coats</w:t>
      </w:r>
      <w:bookmarkEnd w:id="23"/>
    </w:p>
    <w:p w14:paraId="79D22DEE" w14:textId="77777777" w:rsidR="00066CA3" w:rsidRPr="00066CA3" w:rsidRDefault="00066CA3" w:rsidP="00066CA3"/>
    <w:p w14:paraId="62DA34EA" w14:textId="75E55CCA" w:rsidR="00CE0A7E" w:rsidRDefault="00CE0A7E" w:rsidP="002D1767">
      <w:pPr>
        <w:spacing w:after="0"/>
        <w:jc w:val="both"/>
      </w:pPr>
      <w:r>
        <w:t>Inside laboratories, students may be required</w:t>
      </w:r>
      <w:r w:rsidR="00E14576">
        <w:t xml:space="preserve"> to</w:t>
      </w:r>
      <w:r>
        <w:t xml:space="preserve"> wear laboratory coats over their clothes and may be required to close the coat up completely.</w:t>
      </w:r>
    </w:p>
    <w:p w14:paraId="6D5148E3" w14:textId="77777777" w:rsidR="00066CA3" w:rsidRDefault="00066CA3" w:rsidP="002D1767">
      <w:pPr>
        <w:spacing w:after="0"/>
        <w:jc w:val="both"/>
      </w:pPr>
    </w:p>
    <w:p w14:paraId="34893CD3" w14:textId="629D19D2" w:rsidR="00CE0A7E" w:rsidRDefault="00CE0A7E" w:rsidP="003A2522">
      <w:pPr>
        <w:pStyle w:val="Heading3"/>
        <w:numPr>
          <w:ilvl w:val="1"/>
          <w:numId w:val="5"/>
        </w:numPr>
        <w:spacing w:before="0"/>
        <w:jc w:val="both"/>
      </w:pPr>
      <w:bookmarkStart w:id="24" w:name="_Toc137723576"/>
      <w:r>
        <w:t>Trailing clothes</w:t>
      </w:r>
      <w:bookmarkEnd w:id="24"/>
    </w:p>
    <w:p w14:paraId="41D32352" w14:textId="77777777" w:rsidR="00066CA3" w:rsidRDefault="00066CA3" w:rsidP="003A2522">
      <w:pPr>
        <w:spacing w:after="0"/>
        <w:jc w:val="both"/>
      </w:pPr>
    </w:p>
    <w:p w14:paraId="0FEF3595" w14:textId="2940EBB8" w:rsidR="00CE0A7E" w:rsidRDefault="00CE0A7E" w:rsidP="003A2522">
      <w:pPr>
        <w:spacing w:after="0"/>
        <w:jc w:val="both"/>
      </w:pPr>
      <w:r>
        <w:t>Apart from shoes, students must not wear any clothing that touches the floor as this could potentially pick up contamination from the floor surface, dangle in chemical or biological hazards, or become a trip hazard.</w:t>
      </w:r>
    </w:p>
    <w:p w14:paraId="7EAB741D" w14:textId="77777777" w:rsidR="001E3A53" w:rsidRDefault="001E3A53" w:rsidP="003A2522">
      <w:pPr>
        <w:spacing w:after="0"/>
        <w:jc w:val="both"/>
      </w:pPr>
    </w:p>
    <w:p w14:paraId="5C83A3DB" w14:textId="77777777" w:rsidR="001E3A53" w:rsidRDefault="001E3A53" w:rsidP="003A2522">
      <w:pPr>
        <w:spacing w:after="0"/>
        <w:jc w:val="both"/>
      </w:pPr>
    </w:p>
    <w:p w14:paraId="11B21F5B" w14:textId="77777777" w:rsidR="00066CA3" w:rsidRDefault="00066CA3" w:rsidP="003A2522">
      <w:pPr>
        <w:spacing w:after="0"/>
        <w:jc w:val="both"/>
      </w:pPr>
    </w:p>
    <w:p w14:paraId="5EE3A9B6" w14:textId="272D3104" w:rsidR="00CE0A7E" w:rsidRDefault="00CE0A7E" w:rsidP="003A2522">
      <w:pPr>
        <w:pStyle w:val="Heading3"/>
        <w:numPr>
          <w:ilvl w:val="1"/>
          <w:numId w:val="5"/>
        </w:numPr>
        <w:spacing w:before="0"/>
        <w:jc w:val="both"/>
      </w:pPr>
      <w:bookmarkStart w:id="25" w:name="_Toc137723577"/>
      <w:r>
        <w:lastRenderedPageBreak/>
        <w:t>Personal protective equipment</w:t>
      </w:r>
      <w:bookmarkEnd w:id="25"/>
      <w:r>
        <w:t xml:space="preserve"> </w:t>
      </w:r>
    </w:p>
    <w:p w14:paraId="546382CF" w14:textId="3E82585C" w:rsidR="00066CA3" w:rsidRDefault="00066CA3" w:rsidP="003A2522">
      <w:pPr>
        <w:spacing w:after="0"/>
        <w:jc w:val="both"/>
      </w:pPr>
    </w:p>
    <w:p w14:paraId="5EF28122" w14:textId="298497D1" w:rsidR="00CE0A7E" w:rsidRDefault="00721FEC" w:rsidP="003A2522">
      <w:pPr>
        <w:spacing w:after="0"/>
        <w:jc w:val="both"/>
      </w:pPr>
      <w:r>
        <w:rPr>
          <w:noProof/>
        </w:rPr>
        <w:drawing>
          <wp:anchor distT="0" distB="0" distL="114300" distR="114300" simplePos="0" relativeHeight="251666432" behindDoc="0" locked="0" layoutInCell="1" allowOverlap="1" wp14:anchorId="780AEBD4" wp14:editId="374EE056">
            <wp:simplePos x="0" y="0"/>
            <wp:positionH relativeFrom="margin">
              <wp:posOffset>3639185</wp:posOffset>
            </wp:positionH>
            <wp:positionV relativeFrom="paragraph">
              <wp:posOffset>55245</wp:posOffset>
            </wp:positionV>
            <wp:extent cx="2209800" cy="2505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2505710"/>
                    </a:xfrm>
                    <a:prstGeom prst="rect">
                      <a:avLst/>
                    </a:prstGeom>
                    <a:noFill/>
                  </pic:spPr>
                </pic:pic>
              </a:graphicData>
            </a:graphic>
            <wp14:sizeRelH relativeFrom="page">
              <wp14:pctWidth>0</wp14:pctWidth>
            </wp14:sizeRelH>
            <wp14:sizeRelV relativeFrom="page">
              <wp14:pctHeight>0</wp14:pctHeight>
            </wp14:sizeRelV>
          </wp:anchor>
        </w:drawing>
      </w:r>
      <w:r w:rsidR="00CE0A7E">
        <w:t>Individuals working in laboratories must be able to wear the full range of personal protective equipment such as gloves, eye protection such as safety glasses or face shields, on occasion full face masks and in some areas a filtering face mask. For individuals with facial hair/beards alternative face coverings may be used. Head wear must allow individuals full frontal and peripheral vision at all times and must allow for communication in an unobstructed manner, especially during emergency situations or when alarms are sounding.</w:t>
      </w:r>
    </w:p>
    <w:p w14:paraId="632D9EFB" w14:textId="09C07B14" w:rsidR="003A2522" w:rsidRDefault="003A2522" w:rsidP="003A2522">
      <w:pPr>
        <w:spacing w:after="0"/>
        <w:jc w:val="both"/>
      </w:pPr>
    </w:p>
    <w:p w14:paraId="1284420C" w14:textId="1CB31108" w:rsidR="00CE0A7E" w:rsidRDefault="00CE0A7E" w:rsidP="003A2522">
      <w:pPr>
        <w:pStyle w:val="Heading3"/>
        <w:numPr>
          <w:ilvl w:val="1"/>
          <w:numId w:val="5"/>
        </w:numPr>
        <w:spacing w:before="0"/>
        <w:jc w:val="both"/>
      </w:pPr>
      <w:bookmarkStart w:id="26" w:name="_Toc137723578"/>
      <w:r>
        <w:t>Modest Medical Wear</w:t>
      </w:r>
      <w:bookmarkEnd w:id="26"/>
      <w:r>
        <w:t xml:space="preserve"> </w:t>
      </w:r>
    </w:p>
    <w:p w14:paraId="76E685F8" w14:textId="17B615EE" w:rsidR="00CE0A7E" w:rsidRDefault="00CE0A7E" w:rsidP="00066CA3">
      <w:pPr>
        <w:spacing w:after="0"/>
      </w:pPr>
      <w:r>
        <w:t xml:space="preserve">Modest medical wear such as disposable hijabs and sleeves may be purchased from: </w:t>
      </w:r>
      <w:hyperlink r:id="rId23" w:history="1">
        <w:r w:rsidRPr="009C2170">
          <w:rPr>
            <w:rStyle w:val="Hyperlink"/>
          </w:rPr>
          <w:t>https://britishima.org/wp-content/uploads/2021/12/Modest-Medical-Wear-Catalogue.pdf</w:t>
        </w:r>
      </w:hyperlink>
    </w:p>
    <w:p w14:paraId="04AE8378" w14:textId="77777777" w:rsidR="00CE0A7E" w:rsidRDefault="00CE0A7E" w:rsidP="00CE0A7E"/>
    <w:p w14:paraId="489FB91F" w14:textId="77777777" w:rsidR="00CE0A7E" w:rsidRDefault="00CE0A7E" w:rsidP="00CE0A7E"/>
    <w:p w14:paraId="328DAA10" w14:textId="2B42FE44" w:rsidR="00CE0A7E" w:rsidRPr="00E3186B" w:rsidRDefault="00CE0A7E" w:rsidP="00D22E1E">
      <w:pPr>
        <w:pStyle w:val="Heading1"/>
        <w:numPr>
          <w:ilvl w:val="0"/>
          <w:numId w:val="5"/>
        </w:numPr>
        <w:ind w:left="709" w:hanging="709"/>
        <w:rPr>
          <w:b/>
          <w:bCs/>
        </w:rPr>
      </w:pPr>
      <w:bookmarkStart w:id="27" w:name="_Toc137723579"/>
      <w:r w:rsidRPr="00E3186B">
        <w:rPr>
          <w:b/>
          <w:bCs/>
        </w:rPr>
        <w:t>Identification checks</w:t>
      </w:r>
      <w:bookmarkEnd w:id="27"/>
    </w:p>
    <w:p w14:paraId="7FC1EC71" w14:textId="77777777" w:rsidR="00CE0A7E" w:rsidRDefault="00CE0A7E" w:rsidP="002D1767">
      <w:pPr>
        <w:spacing w:after="0"/>
      </w:pPr>
    </w:p>
    <w:p w14:paraId="4D98B9F0" w14:textId="6BC58E4A" w:rsidR="00CE0A7E" w:rsidRDefault="00CE0A7E" w:rsidP="002D1767">
      <w:pPr>
        <w:pStyle w:val="Heading3"/>
        <w:numPr>
          <w:ilvl w:val="1"/>
          <w:numId w:val="5"/>
        </w:numPr>
      </w:pPr>
      <w:bookmarkStart w:id="28" w:name="_Toc137723580"/>
      <w:r>
        <w:t>ID Security checks – please also see section 7.1 (the Niqab and Burka)</w:t>
      </w:r>
      <w:bookmarkEnd w:id="28"/>
    </w:p>
    <w:p w14:paraId="2C673890" w14:textId="77777777" w:rsidR="007F4081" w:rsidRPr="007F4081" w:rsidRDefault="007F4081" w:rsidP="002D1767">
      <w:pPr>
        <w:spacing w:after="0"/>
      </w:pPr>
    </w:p>
    <w:p w14:paraId="77221502" w14:textId="77777777" w:rsidR="00CE0A7E" w:rsidRDefault="00CE0A7E" w:rsidP="002D1767">
      <w:pPr>
        <w:spacing w:after="0"/>
        <w:jc w:val="both"/>
      </w:pPr>
      <w:r>
        <w:t>The Faculty of Medicine appreciate that for religious or cultural reasons, some female students may choose to wear a facial covering when travelling around the campus. However, it is important that all students realise from time to time the institution may wish to verify the identity of an individual in order:</w:t>
      </w:r>
    </w:p>
    <w:p w14:paraId="718CF259" w14:textId="10ADA9D0" w:rsidR="00CE0A7E" w:rsidRDefault="00CE0A7E" w:rsidP="002D1767">
      <w:pPr>
        <w:pStyle w:val="ListParagraph"/>
        <w:numPr>
          <w:ilvl w:val="0"/>
          <w:numId w:val="8"/>
        </w:numPr>
        <w:spacing w:after="0"/>
        <w:jc w:val="both"/>
      </w:pPr>
      <w:r>
        <w:t>To allow access to premises</w:t>
      </w:r>
    </w:p>
    <w:p w14:paraId="473A2DA7" w14:textId="4473C1BD" w:rsidR="00CE0A7E" w:rsidRDefault="00CE0A7E" w:rsidP="002D1767">
      <w:pPr>
        <w:pStyle w:val="ListParagraph"/>
        <w:numPr>
          <w:ilvl w:val="0"/>
          <w:numId w:val="8"/>
        </w:numPr>
        <w:spacing w:after="0"/>
        <w:jc w:val="both"/>
      </w:pPr>
      <w:r>
        <w:t>For the purposes of taking an examination</w:t>
      </w:r>
    </w:p>
    <w:p w14:paraId="1DF63A1C" w14:textId="44905B21" w:rsidR="00CE0A7E" w:rsidRDefault="00CE0A7E" w:rsidP="002D1767">
      <w:pPr>
        <w:pStyle w:val="ListParagraph"/>
        <w:numPr>
          <w:ilvl w:val="0"/>
          <w:numId w:val="8"/>
        </w:numPr>
        <w:spacing w:after="0"/>
        <w:jc w:val="both"/>
      </w:pPr>
      <w:r>
        <w:t>To carry out a security check</w:t>
      </w:r>
    </w:p>
    <w:p w14:paraId="757344E9" w14:textId="77777777" w:rsidR="002D1767" w:rsidRDefault="002D1767" w:rsidP="002D1767">
      <w:pPr>
        <w:pStyle w:val="ListParagraph"/>
        <w:spacing w:after="0"/>
        <w:ind w:left="1080"/>
        <w:jc w:val="both"/>
      </w:pPr>
    </w:p>
    <w:p w14:paraId="0A2000DE" w14:textId="77777777" w:rsidR="00CE0A7E" w:rsidRDefault="00CE0A7E" w:rsidP="002D1767">
      <w:pPr>
        <w:spacing w:after="0"/>
        <w:jc w:val="both"/>
      </w:pPr>
      <w:r>
        <w:t>This is usually done by carrying out a visual check against photographic ID issued by the University of Southampton.</w:t>
      </w:r>
    </w:p>
    <w:p w14:paraId="66421EAE" w14:textId="77777777" w:rsidR="00C05964" w:rsidRDefault="00C05964" w:rsidP="002D1767">
      <w:pPr>
        <w:spacing w:after="0"/>
        <w:jc w:val="both"/>
      </w:pPr>
    </w:p>
    <w:p w14:paraId="61726CC2" w14:textId="77777777" w:rsidR="00CE0A7E" w:rsidRDefault="00CE0A7E" w:rsidP="002D1767">
      <w:pPr>
        <w:spacing w:after="0"/>
        <w:jc w:val="both"/>
        <w:rPr>
          <w:b/>
          <w:bCs/>
        </w:rPr>
      </w:pPr>
      <w:r w:rsidRPr="00D22E1E">
        <w:rPr>
          <w:b/>
          <w:bCs/>
        </w:rPr>
        <w:t>Obtaining a Photo ID</w:t>
      </w:r>
    </w:p>
    <w:p w14:paraId="3F13C17E" w14:textId="77777777" w:rsidR="00C05964" w:rsidRPr="00D22E1E" w:rsidRDefault="00C05964" w:rsidP="007C2E52">
      <w:pPr>
        <w:spacing w:after="0"/>
        <w:jc w:val="both"/>
        <w:rPr>
          <w:b/>
          <w:bCs/>
        </w:rPr>
      </w:pPr>
    </w:p>
    <w:p w14:paraId="7DC34AC7" w14:textId="77777777" w:rsidR="00CE0A7E" w:rsidRDefault="00CE0A7E" w:rsidP="007C2E52">
      <w:pPr>
        <w:spacing w:after="0"/>
        <w:jc w:val="both"/>
      </w:pPr>
      <w:r>
        <w:t>For reasons similar to those outlined above, some female students may be uncomfortable having their photograph taken for their ID card. In this situation, it may be appropriate to have a female member of staff available to take the photo in a private room (if available).</w:t>
      </w:r>
    </w:p>
    <w:p w14:paraId="18AD4053" w14:textId="77777777" w:rsidR="00353642" w:rsidRDefault="00353642" w:rsidP="007C2E52">
      <w:pPr>
        <w:spacing w:after="0"/>
        <w:jc w:val="both"/>
      </w:pPr>
    </w:p>
    <w:p w14:paraId="36652A32" w14:textId="77777777" w:rsidR="00CE0A7E" w:rsidRDefault="00CE0A7E" w:rsidP="007C2E52">
      <w:pPr>
        <w:spacing w:after="0"/>
        <w:jc w:val="both"/>
      </w:pPr>
      <w:r>
        <w:t>If a female photographer is not available, an alternative may be that the member of staff or student with a facial covering provides a passport photo, which is then verified by a female member of staff in a private room and this photo is then scanned onto the ID card.</w:t>
      </w:r>
    </w:p>
    <w:p w14:paraId="33105D1B" w14:textId="77777777" w:rsidR="00CE0A7E" w:rsidRDefault="00CE0A7E" w:rsidP="00CE0A7E"/>
    <w:p w14:paraId="331A6578" w14:textId="77777777" w:rsidR="001E3A53" w:rsidRDefault="001E3A53" w:rsidP="00CE0A7E"/>
    <w:p w14:paraId="15D091BA" w14:textId="0ABD5668" w:rsidR="00CE0A7E" w:rsidRPr="00E3186B" w:rsidRDefault="00CE0A7E" w:rsidP="00A63EEE">
      <w:pPr>
        <w:pStyle w:val="Heading1"/>
        <w:numPr>
          <w:ilvl w:val="0"/>
          <w:numId w:val="5"/>
        </w:numPr>
        <w:ind w:left="709" w:hanging="709"/>
        <w:rPr>
          <w:b/>
          <w:bCs/>
        </w:rPr>
      </w:pPr>
      <w:bookmarkStart w:id="29" w:name="_Toc137723581"/>
      <w:r w:rsidRPr="00E3186B">
        <w:rPr>
          <w:b/>
          <w:bCs/>
        </w:rPr>
        <w:lastRenderedPageBreak/>
        <w:t>Taking part in medical procedures</w:t>
      </w:r>
      <w:bookmarkEnd w:id="29"/>
    </w:p>
    <w:p w14:paraId="7D7359E5" w14:textId="77777777" w:rsidR="00CE0A7E" w:rsidRDefault="00CE0A7E" w:rsidP="00A63EEE">
      <w:pPr>
        <w:spacing w:after="0"/>
        <w:jc w:val="both"/>
      </w:pPr>
    </w:p>
    <w:p w14:paraId="4D4C916A" w14:textId="725FBE8C" w:rsidR="00CE0A7E" w:rsidRDefault="00CE0A7E" w:rsidP="00A63EEE">
      <w:pPr>
        <w:pStyle w:val="Heading3"/>
        <w:numPr>
          <w:ilvl w:val="1"/>
          <w:numId w:val="5"/>
        </w:numPr>
        <w:jc w:val="both"/>
      </w:pPr>
      <w:bookmarkStart w:id="30" w:name="_Toc137723582"/>
      <w:r>
        <w:t>Taking part in abortive procedures/human embryo/fertility treatments</w:t>
      </w:r>
      <w:bookmarkEnd w:id="30"/>
    </w:p>
    <w:p w14:paraId="0AF93936" w14:textId="77777777" w:rsidR="00A63EEE" w:rsidRPr="00A63EEE" w:rsidRDefault="00A63EEE" w:rsidP="00A63EEE">
      <w:pPr>
        <w:spacing w:after="0"/>
        <w:jc w:val="both"/>
      </w:pPr>
    </w:p>
    <w:p w14:paraId="0D7366A7" w14:textId="04FCFDA4" w:rsidR="00CE0A7E" w:rsidRDefault="00CE0A7E" w:rsidP="00A63EEE">
      <w:pPr>
        <w:spacing w:after="0"/>
        <w:jc w:val="both"/>
      </w:pPr>
      <w:r>
        <w:t xml:space="preserve">If a student does not wish to participate in any attachments which use abortive procedures on human foetuses and other human embryo and fertility </w:t>
      </w:r>
      <w:r w:rsidR="002E55AA">
        <w:t>treatments,</w:t>
      </w:r>
      <w:r>
        <w:t xml:space="preserve"> they can ask for a reasonable accommodation to be made</w:t>
      </w:r>
      <w:r w:rsidR="00C01A64">
        <w:t>.</w:t>
      </w:r>
    </w:p>
    <w:p w14:paraId="15C9BDA7" w14:textId="77777777" w:rsidR="00C01A64" w:rsidRDefault="00C01A64" w:rsidP="00A63EEE">
      <w:pPr>
        <w:spacing w:after="0"/>
        <w:jc w:val="both"/>
      </w:pPr>
    </w:p>
    <w:p w14:paraId="1F35D1A9" w14:textId="77777777" w:rsidR="00CE0A7E" w:rsidRDefault="00CE0A7E" w:rsidP="00A63EEE">
      <w:pPr>
        <w:spacing w:after="0"/>
        <w:jc w:val="both"/>
        <w:rPr>
          <w:b/>
          <w:bCs/>
        </w:rPr>
      </w:pPr>
      <w:r w:rsidRPr="00C01A64">
        <w:rPr>
          <w:b/>
          <w:bCs/>
        </w:rPr>
        <w:t>Blood transfusions</w:t>
      </w:r>
    </w:p>
    <w:p w14:paraId="3B060C67" w14:textId="77777777" w:rsidR="00C01A64" w:rsidRPr="00C01A64" w:rsidRDefault="00C01A64" w:rsidP="00A63EEE">
      <w:pPr>
        <w:spacing w:after="0"/>
        <w:jc w:val="both"/>
        <w:rPr>
          <w:b/>
          <w:bCs/>
        </w:rPr>
      </w:pPr>
    </w:p>
    <w:p w14:paraId="6EB914B0" w14:textId="77777777" w:rsidR="00CE0A7E" w:rsidRDefault="00CE0A7E" w:rsidP="00A63EEE">
      <w:pPr>
        <w:spacing w:after="0"/>
        <w:jc w:val="both"/>
      </w:pPr>
      <w:r>
        <w:t>Members of some religions such as Jehovah Witnesses are prohibited from receiving blood transfusions. However, to meet core competencies, any student training as a clinician at the University of Southampton will be expected to take part in procedures that involve taking blood from others – such training may not be avoided.</w:t>
      </w:r>
    </w:p>
    <w:p w14:paraId="4D5B8B0A" w14:textId="77777777" w:rsidR="00CE0A7E" w:rsidRDefault="00CE0A7E" w:rsidP="00353642">
      <w:pPr>
        <w:spacing w:after="0"/>
      </w:pPr>
    </w:p>
    <w:p w14:paraId="4BF1D613" w14:textId="35B052F1" w:rsidR="00CE0A7E" w:rsidRPr="00E3186B" w:rsidRDefault="00CE0A7E" w:rsidP="00353642">
      <w:pPr>
        <w:pStyle w:val="Heading1"/>
        <w:numPr>
          <w:ilvl w:val="0"/>
          <w:numId w:val="5"/>
        </w:numPr>
        <w:ind w:left="709" w:hanging="709"/>
        <w:rPr>
          <w:b/>
          <w:bCs/>
        </w:rPr>
      </w:pPr>
      <w:bookmarkStart w:id="31" w:name="_Toc137723583"/>
      <w:r w:rsidRPr="00E3186B">
        <w:rPr>
          <w:b/>
          <w:bCs/>
        </w:rPr>
        <w:t>Practising your religion</w:t>
      </w:r>
      <w:bookmarkEnd w:id="31"/>
    </w:p>
    <w:p w14:paraId="17AE6FC5" w14:textId="77777777" w:rsidR="00CE0A7E" w:rsidRDefault="00CE0A7E" w:rsidP="00CE0A7E"/>
    <w:p w14:paraId="1A029C61" w14:textId="63CFEC08" w:rsidR="00CE0A7E" w:rsidRDefault="00CE0A7E" w:rsidP="007F4081">
      <w:pPr>
        <w:pStyle w:val="Heading3"/>
        <w:numPr>
          <w:ilvl w:val="1"/>
          <w:numId w:val="5"/>
        </w:numPr>
        <w:jc w:val="both"/>
      </w:pPr>
      <w:bookmarkStart w:id="32" w:name="_Toc137723584"/>
      <w:r>
        <w:t>Practising your religion</w:t>
      </w:r>
      <w:bookmarkEnd w:id="32"/>
    </w:p>
    <w:p w14:paraId="7946691A" w14:textId="77777777" w:rsidR="007F4081" w:rsidRPr="007F4081" w:rsidRDefault="007F4081" w:rsidP="007F4081">
      <w:pPr>
        <w:spacing w:after="0"/>
        <w:jc w:val="both"/>
      </w:pPr>
    </w:p>
    <w:p w14:paraId="7135F779" w14:textId="77777777" w:rsidR="00CE0A7E" w:rsidRDefault="00CE0A7E" w:rsidP="007F4081">
      <w:pPr>
        <w:spacing w:after="0"/>
        <w:jc w:val="both"/>
      </w:pPr>
      <w:r>
        <w:t>For those students who practice prayer, there are facilities provided on campus. There is a Muslim prayer room in Building 40, Highfield Campus, and Friday prayers are also held. The Chaplaincy is home to the multi-denominational Christian chaplains but welcomes staff and students of all faiths for prayer or to sit in quiet contemplation. There are both male and female prayer rooms available on placements across our partner Trusts - please check with your Placement Administrator.</w:t>
      </w:r>
    </w:p>
    <w:p w14:paraId="7EF7D934" w14:textId="77777777" w:rsidR="00353642" w:rsidRDefault="00353642" w:rsidP="007F4081">
      <w:pPr>
        <w:spacing w:after="0"/>
        <w:jc w:val="both"/>
      </w:pPr>
    </w:p>
    <w:p w14:paraId="3E63CCAD" w14:textId="77777777" w:rsidR="00CE0A7E" w:rsidRDefault="00CE0A7E" w:rsidP="007F4081">
      <w:pPr>
        <w:spacing w:after="0"/>
        <w:jc w:val="both"/>
      </w:pPr>
      <w:r>
        <w:t xml:space="preserve">If you wish to pray at certain times of the day while on Placement it is important that you make arrangements in advance with the Placement Coordinator/Administrator. </w:t>
      </w:r>
    </w:p>
    <w:p w14:paraId="49F85ACB" w14:textId="77777777" w:rsidR="007F4081" w:rsidRDefault="007F4081" w:rsidP="007F4081">
      <w:pPr>
        <w:spacing w:after="0"/>
        <w:jc w:val="both"/>
      </w:pPr>
    </w:p>
    <w:p w14:paraId="15AFDC19" w14:textId="395D94FF" w:rsidR="00CE0A7E" w:rsidRDefault="00CE0A7E" w:rsidP="007F4081">
      <w:pPr>
        <w:pStyle w:val="Heading3"/>
        <w:numPr>
          <w:ilvl w:val="1"/>
          <w:numId w:val="5"/>
        </w:numPr>
        <w:jc w:val="both"/>
      </w:pPr>
      <w:bookmarkStart w:id="33" w:name="_Toc137723585"/>
      <w:r>
        <w:t>Multifaith Societies</w:t>
      </w:r>
      <w:bookmarkEnd w:id="33"/>
    </w:p>
    <w:p w14:paraId="3BA489C0" w14:textId="77777777" w:rsidR="007F4081" w:rsidRDefault="007F4081" w:rsidP="007F4081">
      <w:pPr>
        <w:spacing w:after="0"/>
        <w:jc w:val="both"/>
      </w:pPr>
    </w:p>
    <w:p w14:paraId="169B56FE" w14:textId="7633C8A0" w:rsidR="00CE0A7E" w:rsidRDefault="00CE0A7E" w:rsidP="007F4081">
      <w:pPr>
        <w:spacing w:after="0"/>
        <w:jc w:val="both"/>
      </w:pPr>
      <w:r>
        <w:t>The University of Southampton is a diverse and lively community of many different faiths. The Chaplaincy is a place for people of all faiths to meet, and members of all student faith organisations and societies are welcome to use these facilities.</w:t>
      </w:r>
    </w:p>
    <w:p w14:paraId="0C47978B" w14:textId="77777777" w:rsidR="007F4081" w:rsidRDefault="007F4081" w:rsidP="007F4081">
      <w:pPr>
        <w:spacing w:after="0"/>
        <w:jc w:val="both"/>
      </w:pPr>
    </w:p>
    <w:p w14:paraId="606512AE" w14:textId="5B035AD9" w:rsidR="00CE0A7E" w:rsidRDefault="00CE0A7E" w:rsidP="007F4081">
      <w:pPr>
        <w:spacing w:after="0"/>
        <w:jc w:val="both"/>
      </w:pPr>
      <w:r>
        <w:t xml:space="preserve">Please check the Chaplaincy web pages at </w:t>
      </w:r>
      <w:hyperlink r:id="rId24" w:history="1">
        <w:r w:rsidRPr="007F4081">
          <w:rPr>
            <w:rStyle w:val="Hyperlink"/>
          </w:rPr>
          <w:t>http://www.chaplaincy.soton.ac.uk/multifaith.php</w:t>
        </w:r>
      </w:hyperlink>
      <w:r>
        <w:t xml:space="preserve"> for more information on the various groups and societies.</w:t>
      </w:r>
    </w:p>
    <w:p w14:paraId="1A6241E1" w14:textId="77777777" w:rsidR="007F4081" w:rsidRDefault="007F4081" w:rsidP="007F4081">
      <w:pPr>
        <w:spacing w:after="0"/>
        <w:jc w:val="both"/>
      </w:pPr>
    </w:p>
    <w:p w14:paraId="208A9732" w14:textId="77777777" w:rsidR="00CE0A7E" w:rsidRDefault="00CE0A7E" w:rsidP="007F4081">
      <w:pPr>
        <w:spacing w:after="0"/>
        <w:jc w:val="both"/>
      </w:pPr>
      <w:r>
        <w:t>More information can also be found at the following link:</w:t>
      </w:r>
    </w:p>
    <w:p w14:paraId="7FD727E9" w14:textId="10F75A59" w:rsidR="00CE0A7E" w:rsidRDefault="00C80406" w:rsidP="007F4081">
      <w:pPr>
        <w:spacing w:after="0"/>
        <w:jc w:val="both"/>
      </w:pPr>
      <w:hyperlink r:id="rId25" w:history="1">
        <w:r w:rsidR="00CE0A7E" w:rsidRPr="007F4081">
          <w:rPr>
            <w:rStyle w:val="Hyperlink"/>
          </w:rPr>
          <w:t>http://www.southampton.ac.uk/diversity/religion_and_belief/index.page?</w:t>
        </w:r>
      </w:hyperlink>
    </w:p>
    <w:p w14:paraId="7C23122C" w14:textId="77777777" w:rsidR="00CE0A7E" w:rsidRDefault="00CE0A7E" w:rsidP="007F4081">
      <w:pPr>
        <w:jc w:val="both"/>
      </w:pPr>
    </w:p>
    <w:p w14:paraId="01C6B25E" w14:textId="77777777" w:rsidR="004B133C" w:rsidRDefault="004B133C" w:rsidP="007F4081">
      <w:pPr>
        <w:jc w:val="both"/>
      </w:pPr>
    </w:p>
    <w:p w14:paraId="0B1E8BF1" w14:textId="77777777" w:rsidR="004B133C" w:rsidRDefault="004B133C" w:rsidP="007F4081">
      <w:pPr>
        <w:jc w:val="both"/>
      </w:pPr>
    </w:p>
    <w:p w14:paraId="687D1DFD" w14:textId="0297542F" w:rsidR="00CE0A7E" w:rsidRDefault="00CE0A7E" w:rsidP="007F4081">
      <w:pPr>
        <w:pStyle w:val="Heading3"/>
        <w:numPr>
          <w:ilvl w:val="1"/>
          <w:numId w:val="5"/>
        </w:numPr>
        <w:jc w:val="both"/>
      </w:pPr>
      <w:bookmarkStart w:id="34" w:name="_Toc137723586"/>
      <w:r>
        <w:lastRenderedPageBreak/>
        <w:t>Food on campus</w:t>
      </w:r>
      <w:bookmarkEnd w:id="34"/>
    </w:p>
    <w:p w14:paraId="4EB87CFD" w14:textId="77777777" w:rsidR="007F4081" w:rsidRPr="007F4081" w:rsidRDefault="007F4081" w:rsidP="007F4081">
      <w:pPr>
        <w:jc w:val="both"/>
      </w:pPr>
    </w:p>
    <w:p w14:paraId="22F4646E" w14:textId="77777777" w:rsidR="00CE0A7E" w:rsidRDefault="00CE0A7E" w:rsidP="007F4081">
      <w:pPr>
        <w:jc w:val="both"/>
      </w:pPr>
      <w:r>
        <w:t xml:space="preserve">Vegan, vegetarian and Halal food options are available at the SUSU shop and Building 42 on Highfield Campus. The University of Southampton does not currently provide Kosher food. People with special dietary needs are welcome to bring their own food with them. </w:t>
      </w:r>
    </w:p>
    <w:p w14:paraId="14BD8A8F" w14:textId="77777777" w:rsidR="00CE0A7E" w:rsidRPr="007F4081" w:rsidRDefault="00CE0A7E" w:rsidP="007F4081">
      <w:pPr>
        <w:jc w:val="both"/>
        <w:rPr>
          <w:b/>
          <w:bCs/>
        </w:rPr>
      </w:pPr>
      <w:r w:rsidRPr="007F4081">
        <w:rPr>
          <w:b/>
          <w:bCs/>
        </w:rPr>
        <w:t>Food on placement</w:t>
      </w:r>
    </w:p>
    <w:p w14:paraId="46794513" w14:textId="77777777" w:rsidR="00CE0A7E" w:rsidRDefault="00CE0A7E" w:rsidP="00353642">
      <w:pPr>
        <w:spacing w:after="0"/>
        <w:jc w:val="both"/>
      </w:pPr>
      <w:r>
        <w:t xml:space="preserve">Students with special dietary requirements which may include reasons of religious observance must be prepared to make their own arrangement regarding their food. </w:t>
      </w:r>
    </w:p>
    <w:p w14:paraId="355BBB6D" w14:textId="77777777" w:rsidR="00CE0A7E" w:rsidRDefault="00CE0A7E" w:rsidP="00353642">
      <w:pPr>
        <w:spacing w:after="0"/>
      </w:pPr>
    </w:p>
    <w:p w14:paraId="1B32100E" w14:textId="77777777" w:rsidR="00CE0A7E" w:rsidRDefault="00CE0A7E" w:rsidP="00353642">
      <w:pPr>
        <w:spacing w:after="0"/>
      </w:pPr>
    </w:p>
    <w:p w14:paraId="6A9E9930" w14:textId="3AA338F5" w:rsidR="00CE0A7E" w:rsidRPr="00E3186B" w:rsidRDefault="00CE0A7E" w:rsidP="00353642">
      <w:pPr>
        <w:pStyle w:val="Heading1"/>
        <w:numPr>
          <w:ilvl w:val="0"/>
          <w:numId w:val="5"/>
        </w:numPr>
        <w:ind w:left="709" w:hanging="709"/>
        <w:rPr>
          <w:b/>
          <w:bCs/>
        </w:rPr>
      </w:pPr>
      <w:r w:rsidRPr="00E3186B">
        <w:rPr>
          <w:b/>
          <w:bCs/>
        </w:rPr>
        <w:tab/>
      </w:r>
      <w:bookmarkStart w:id="35" w:name="_Toc137723587"/>
      <w:r w:rsidRPr="00E3186B">
        <w:rPr>
          <w:b/>
          <w:bCs/>
        </w:rPr>
        <w:t>Keeping a record of each student’s request</w:t>
      </w:r>
      <w:bookmarkEnd w:id="35"/>
    </w:p>
    <w:p w14:paraId="6167B7CD" w14:textId="77777777" w:rsidR="00CE0A7E" w:rsidRDefault="00CE0A7E" w:rsidP="00353642">
      <w:pPr>
        <w:spacing w:after="0"/>
        <w:jc w:val="both"/>
      </w:pPr>
    </w:p>
    <w:p w14:paraId="63032CDB" w14:textId="542EBD94" w:rsidR="00CE0A7E" w:rsidRDefault="00CE0A7E" w:rsidP="00353642">
      <w:pPr>
        <w:pStyle w:val="Heading3"/>
        <w:numPr>
          <w:ilvl w:val="1"/>
          <w:numId w:val="5"/>
        </w:numPr>
        <w:spacing w:before="0"/>
        <w:jc w:val="both"/>
      </w:pPr>
      <w:bookmarkStart w:id="36" w:name="_Toc137723588"/>
      <w:r>
        <w:t>Monitoring</w:t>
      </w:r>
      <w:bookmarkEnd w:id="36"/>
    </w:p>
    <w:p w14:paraId="4A61B69B" w14:textId="77777777" w:rsidR="007F4081" w:rsidRPr="007F4081" w:rsidRDefault="007F4081" w:rsidP="00353642"/>
    <w:p w14:paraId="2C8A34A8" w14:textId="3A6948AB" w:rsidR="00CE0A7E" w:rsidRDefault="00CE0A7E" w:rsidP="00353642">
      <w:pPr>
        <w:spacing w:after="0"/>
        <w:jc w:val="both"/>
      </w:pPr>
      <w:r>
        <w:t>Programme administrators will keep a record of all student requests for religious accommodations to</w:t>
      </w:r>
      <w:r w:rsidR="007F4081">
        <w:t xml:space="preserve"> </w:t>
      </w:r>
      <w:r>
        <w:t>be made on that student’s file. This information will include:</w:t>
      </w:r>
    </w:p>
    <w:p w14:paraId="4D12E387" w14:textId="77777777" w:rsidR="00CE0A7E" w:rsidRDefault="00CE0A7E" w:rsidP="007F4081">
      <w:pPr>
        <w:spacing w:after="0"/>
        <w:jc w:val="both"/>
      </w:pPr>
    </w:p>
    <w:p w14:paraId="68AF8B5B" w14:textId="120C0FCE" w:rsidR="00CE0A7E" w:rsidRDefault="00CE0A7E" w:rsidP="007F4081">
      <w:pPr>
        <w:pStyle w:val="ListParagraph"/>
        <w:numPr>
          <w:ilvl w:val="0"/>
          <w:numId w:val="8"/>
        </w:numPr>
        <w:spacing w:after="0"/>
        <w:jc w:val="both"/>
      </w:pPr>
      <w:r>
        <w:t>The student’s programme</w:t>
      </w:r>
    </w:p>
    <w:p w14:paraId="31820FAE" w14:textId="05B5D6E9" w:rsidR="00CE0A7E" w:rsidRDefault="00CE0A7E" w:rsidP="007F4081">
      <w:pPr>
        <w:pStyle w:val="ListParagraph"/>
        <w:numPr>
          <w:ilvl w:val="0"/>
          <w:numId w:val="8"/>
        </w:numPr>
        <w:spacing w:after="0"/>
        <w:jc w:val="both"/>
      </w:pPr>
      <w:r>
        <w:t>The student’s religion or belief</w:t>
      </w:r>
    </w:p>
    <w:p w14:paraId="65A05615" w14:textId="796BEB02" w:rsidR="00CE0A7E" w:rsidRDefault="00CE0A7E" w:rsidP="007F4081">
      <w:pPr>
        <w:pStyle w:val="ListParagraph"/>
        <w:numPr>
          <w:ilvl w:val="0"/>
          <w:numId w:val="8"/>
        </w:numPr>
        <w:spacing w:after="0"/>
        <w:jc w:val="both"/>
      </w:pPr>
      <w:r>
        <w:t>The nature of the accommodation requested</w:t>
      </w:r>
    </w:p>
    <w:p w14:paraId="53135598" w14:textId="3E7BF72B" w:rsidR="00CE0A7E" w:rsidRDefault="00CE0A7E" w:rsidP="007F4081">
      <w:pPr>
        <w:pStyle w:val="ListParagraph"/>
        <w:numPr>
          <w:ilvl w:val="0"/>
          <w:numId w:val="8"/>
        </w:numPr>
        <w:spacing w:after="0"/>
        <w:jc w:val="both"/>
      </w:pPr>
      <w:r>
        <w:t>If the accommodation was made, and how it was made</w:t>
      </w:r>
    </w:p>
    <w:p w14:paraId="27C78CA0" w14:textId="046C1898" w:rsidR="00CE0A7E" w:rsidRDefault="00CE0A7E" w:rsidP="007F4081">
      <w:pPr>
        <w:pStyle w:val="ListParagraph"/>
        <w:numPr>
          <w:ilvl w:val="0"/>
          <w:numId w:val="8"/>
        </w:numPr>
        <w:spacing w:after="0"/>
        <w:jc w:val="both"/>
      </w:pPr>
      <w:r>
        <w:t xml:space="preserve">If not, why not – and record the ‘objective justification’ to not making such an accommodation   </w:t>
      </w:r>
    </w:p>
    <w:p w14:paraId="2D6A98E3" w14:textId="77777777" w:rsidR="00CE0A7E" w:rsidRDefault="00CE0A7E" w:rsidP="00CE0A7E"/>
    <w:p w14:paraId="3C770E55" w14:textId="77777777" w:rsidR="00F6547E" w:rsidRDefault="00F6547E" w:rsidP="007F4081">
      <w:pPr>
        <w:pStyle w:val="Heading1"/>
      </w:pPr>
    </w:p>
    <w:p w14:paraId="2E50962D" w14:textId="77777777" w:rsidR="00E3186B" w:rsidRDefault="00E3186B" w:rsidP="00E3186B"/>
    <w:p w14:paraId="1F1C68BE" w14:textId="77777777" w:rsidR="00E3186B" w:rsidRDefault="00E3186B" w:rsidP="00E3186B"/>
    <w:p w14:paraId="311053F7" w14:textId="77777777" w:rsidR="00E3186B" w:rsidRDefault="00E3186B" w:rsidP="00E3186B"/>
    <w:p w14:paraId="1B2F36D6" w14:textId="77777777" w:rsidR="004B133C" w:rsidRDefault="004B133C" w:rsidP="00E3186B"/>
    <w:p w14:paraId="0051FBE9" w14:textId="77777777" w:rsidR="004B133C" w:rsidRDefault="004B133C" w:rsidP="00E3186B"/>
    <w:p w14:paraId="21D71ECF" w14:textId="77777777" w:rsidR="004B133C" w:rsidRDefault="004B133C" w:rsidP="00E3186B"/>
    <w:p w14:paraId="40E8DB10" w14:textId="77777777" w:rsidR="004B133C" w:rsidRPr="00E3186B" w:rsidRDefault="004B133C" w:rsidP="00E3186B"/>
    <w:p w14:paraId="3213AA7C" w14:textId="24B10DDF" w:rsidR="00CE0A7E" w:rsidRPr="00E3186B" w:rsidRDefault="00CE0A7E" w:rsidP="007F4081">
      <w:pPr>
        <w:pStyle w:val="Heading1"/>
        <w:rPr>
          <w:b/>
          <w:bCs/>
        </w:rPr>
      </w:pPr>
      <w:bookmarkStart w:id="37" w:name="_Toc137723589"/>
      <w:r w:rsidRPr="00E3186B">
        <w:rPr>
          <w:b/>
          <w:bCs/>
        </w:rPr>
        <w:t>Acknowledgements</w:t>
      </w:r>
      <w:bookmarkEnd w:id="37"/>
    </w:p>
    <w:p w14:paraId="2CB08A79" w14:textId="2BFD23A1" w:rsidR="00CE0A7E" w:rsidRPr="00CE0A7E" w:rsidRDefault="00CE0A7E" w:rsidP="00353642">
      <w:pPr>
        <w:jc w:val="both"/>
      </w:pPr>
      <w:r>
        <w:t>The Faculty of Medicine would like to than</w:t>
      </w:r>
      <w:r w:rsidR="000D7A3E">
        <w:t>k</w:t>
      </w:r>
      <w:r>
        <w:t xml:space="preserve"> the St. George’s University School of Medicine for allowing us to adopt and adapt this document. Thank you to all the students from St. George’s who allowed their photographs to be used.</w:t>
      </w:r>
      <w:r w:rsidR="000D7A3E">
        <w:t xml:space="preserve"> Thank you to Dr Azra Khatun and Sandal Butt for adapting and updating this version of the document.</w:t>
      </w:r>
    </w:p>
    <w:sectPr w:rsidR="00CE0A7E" w:rsidRPr="00CE0A7E">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BA7B" w14:textId="77777777" w:rsidR="00E04DF1" w:rsidRDefault="00E04DF1" w:rsidP="00CE0A7E">
      <w:pPr>
        <w:spacing w:after="0" w:line="240" w:lineRule="auto"/>
      </w:pPr>
      <w:r>
        <w:separator/>
      </w:r>
    </w:p>
  </w:endnote>
  <w:endnote w:type="continuationSeparator" w:id="0">
    <w:p w14:paraId="18A01D95" w14:textId="77777777" w:rsidR="00E04DF1" w:rsidRDefault="00E04DF1" w:rsidP="00CE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4575" w14:textId="77777777" w:rsidR="00CE44A4" w:rsidRDefault="00CE4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C7371" w14:textId="77777777" w:rsidR="00E04DF1" w:rsidRDefault="00E04DF1" w:rsidP="00CE0A7E">
      <w:pPr>
        <w:spacing w:after="0" w:line="240" w:lineRule="auto"/>
      </w:pPr>
      <w:r>
        <w:separator/>
      </w:r>
    </w:p>
  </w:footnote>
  <w:footnote w:type="continuationSeparator" w:id="0">
    <w:p w14:paraId="66BB7B74" w14:textId="77777777" w:rsidR="00E04DF1" w:rsidRDefault="00E04DF1" w:rsidP="00CE0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8D07" w14:textId="58C59174" w:rsidR="00CE0A7E" w:rsidRDefault="00CE0A7E">
    <w:pPr>
      <w:pStyle w:val="Header"/>
    </w:pPr>
    <w:r>
      <w:rPr>
        <w:noProof/>
      </w:rPr>
      <w:drawing>
        <wp:anchor distT="0" distB="0" distL="114300" distR="114300" simplePos="0" relativeHeight="251659264" behindDoc="1" locked="0" layoutInCell="1" allowOverlap="1" wp14:anchorId="6B9025D4" wp14:editId="0C898912">
          <wp:simplePos x="0" y="0"/>
          <wp:positionH relativeFrom="margin">
            <wp:posOffset>3558909</wp:posOffset>
          </wp:positionH>
          <wp:positionV relativeFrom="topMargin">
            <wp:posOffset>245745</wp:posOffset>
          </wp:positionV>
          <wp:extent cx="2428103" cy="580104"/>
          <wp:effectExtent l="0" t="0" r="0" b="4445"/>
          <wp:wrapNone/>
          <wp:docPr id="13" name="Picture 13" descr="A blue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text on a white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28103" cy="5801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31B6"/>
    <w:multiLevelType w:val="multilevel"/>
    <w:tmpl w:val="34085E6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585E77"/>
    <w:multiLevelType w:val="hybridMultilevel"/>
    <w:tmpl w:val="95A09F0A"/>
    <w:lvl w:ilvl="0" w:tplc="1D9EB0B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A1941"/>
    <w:multiLevelType w:val="hybridMultilevel"/>
    <w:tmpl w:val="128AA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36AD5"/>
    <w:multiLevelType w:val="hybridMultilevel"/>
    <w:tmpl w:val="881E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355E3"/>
    <w:multiLevelType w:val="multilevel"/>
    <w:tmpl w:val="B7804C46"/>
    <w:lvl w:ilvl="0">
      <w:start w:val="1"/>
      <w:numFmt w:val="decimal"/>
      <w:lvlText w:val="%1"/>
      <w:lvlJc w:val="left"/>
      <w:pPr>
        <w:ind w:left="720" w:hanging="72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0092F79"/>
    <w:multiLevelType w:val="hybridMultilevel"/>
    <w:tmpl w:val="EEC6DA42"/>
    <w:lvl w:ilvl="0" w:tplc="F57E82F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6535A"/>
    <w:multiLevelType w:val="hybridMultilevel"/>
    <w:tmpl w:val="BD1A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206B4"/>
    <w:multiLevelType w:val="hybridMultilevel"/>
    <w:tmpl w:val="EA9A9914"/>
    <w:lvl w:ilvl="0" w:tplc="1D9EB0BA">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5949B6"/>
    <w:multiLevelType w:val="hybridMultilevel"/>
    <w:tmpl w:val="4E1AB426"/>
    <w:lvl w:ilvl="0" w:tplc="1D9EB0BA">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010DDA"/>
    <w:multiLevelType w:val="hybridMultilevel"/>
    <w:tmpl w:val="23FE1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8A30B0"/>
    <w:multiLevelType w:val="hybridMultilevel"/>
    <w:tmpl w:val="2E40A160"/>
    <w:lvl w:ilvl="0" w:tplc="F57E82F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070D1"/>
    <w:multiLevelType w:val="hybridMultilevel"/>
    <w:tmpl w:val="9EB8A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B0FF8"/>
    <w:multiLevelType w:val="multilevel"/>
    <w:tmpl w:val="EE8E3BE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6C24BD"/>
    <w:multiLevelType w:val="hybridMultilevel"/>
    <w:tmpl w:val="9496C648"/>
    <w:lvl w:ilvl="0" w:tplc="1D9EB0B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9B2CA0"/>
    <w:multiLevelType w:val="hybridMultilevel"/>
    <w:tmpl w:val="4D9CE91C"/>
    <w:lvl w:ilvl="0" w:tplc="1D9EB0B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E052A9"/>
    <w:multiLevelType w:val="multilevel"/>
    <w:tmpl w:val="EE8E3BE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08964854">
    <w:abstractNumId w:val="2"/>
  </w:num>
  <w:num w:numId="2" w16cid:durableId="326327588">
    <w:abstractNumId w:val="4"/>
  </w:num>
  <w:num w:numId="3" w16cid:durableId="1047224616">
    <w:abstractNumId w:val="1"/>
  </w:num>
  <w:num w:numId="4" w16cid:durableId="724330550">
    <w:abstractNumId w:val="9"/>
  </w:num>
  <w:num w:numId="5" w16cid:durableId="1304313782">
    <w:abstractNumId w:val="0"/>
  </w:num>
  <w:num w:numId="6" w16cid:durableId="128548250">
    <w:abstractNumId w:val="13"/>
  </w:num>
  <w:num w:numId="7" w16cid:durableId="1981686252">
    <w:abstractNumId w:val="6"/>
  </w:num>
  <w:num w:numId="8" w16cid:durableId="2015380253">
    <w:abstractNumId w:val="10"/>
  </w:num>
  <w:num w:numId="9" w16cid:durableId="1994990098">
    <w:abstractNumId w:val="12"/>
  </w:num>
  <w:num w:numId="10" w16cid:durableId="2781197">
    <w:abstractNumId w:val="15"/>
  </w:num>
  <w:num w:numId="11" w16cid:durableId="288509490">
    <w:abstractNumId w:val="5"/>
  </w:num>
  <w:num w:numId="12" w16cid:durableId="1413896490">
    <w:abstractNumId w:val="14"/>
  </w:num>
  <w:num w:numId="13" w16cid:durableId="90053530">
    <w:abstractNumId w:val="8"/>
  </w:num>
  <w:num w:numId="14" w16cid:durableId="563100877">
    <w:abstractNumId w:val="11"/>
  </w:num>
  <w:num w:numId="15" w16cid:durableId="1342467812">
    <w:abstractNumId w:val="7"/>
  </w:num>
  <w:num w:numId="16" w16cid:durableId="1101949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A7E"/>
    <w:rsid w:val="00066CA3"/>
    <w:rsid w:val="000A2C3F"/>
    <w:rsid w:val="000A529E"/>
    <w:rsid w:val="000D04D6"/>
    <w:rsid w:val="000D7A3E"/>
    <w:rsid w:val="000F4CB6"/>
    <w:rsid w:val="0014287A"/>
    <w:rsid w:val="001D2F78"/>
    <w:rsid w:val="001E02E8"/>
    <w:rsid w:val="001E3A53"/>
    <w:rsid w:val="00213AAD"/>
    <w:rsid w:val="0027110A"/>
    <w:rsid w:val="002D1767"/>
    <w:rsid w:val="002D1F2F"/>
    <w:rsid w:val="002E55AA"/>
    <w:rsid w:val="003053D8"/>
    <w:rsid w:val="0032404D"/>
    <w:rsid w:val="00353642"/>
    <w:rsid w:val="003556D2"/>
    <w:rsid w:val="003976B9"/>
    <w:rsid w:val="003A2522"/>
    <w:rsid w:val="003E1C6B"/>
    <w:rsid w:val="003F7772"/>
    <w:rsid w:val="00487D9F"/>
    <w:rsid w:val="004B133C"/>
    <w:rsid w:val="0050647E"/>
    <w:rsid w:val="00522DE4"/>
    <w:rsid w:val="00551F0C"/>
    <w:rsid w:val="00585221"/>
    <w:rsid w:val="005A2A44"/>
    <w:rsid w:val="005C6984"/>
    <w:rsid w:val="00643856"/>
    <w:rsid w:val="00657433"/>
    <w:rsid w:val="00694DFA"/>
    <w:rsid w:val="00701E1A"/>
    <w:rsid w:val="00710E84"/>
    <w:rsid w:val="00712569"/>
    <w:rsid w:val="00714E43"/>
    <w:rsid w:val="00721FEC"/>
    <w:rsid w:val="00752479"/>
    <w:rsid w:val="007C2E52"/>
    <w:rsid w:val="007F4081"/>
    <w:rsid w:val="00824169"/>
    <w:rsid w:val="00844550"/>
    <w:rsid w:val="00852F9C"/>
    <w:rsid w:val="0085783A"/>
    <w:rsid w:val="00861CE1"/>
    <w:rsid w:val="008859BF"/>
    <w:rsid w:val="008C2152"/>
    <w:rsid w:val="008F4626"/>
    <w:rsid w:val="009601F5"/>
    <w:rsid w:val="00986680"/>
    <w:rsid w:val="009B04E8"/>
    <w:rsid w:val="009C2170"/>
    <w:rsid w:val="009F64D1"/>
    <w:rsid w:val="00A17441"/>
    <w:rsid w:val="00A36B20"/>
    <w:rsid w:val="00A3700F"/>
    <w:rsid w:val="00A54F60"/>
    <w:rsid w:val="00A63074"/>
    <w:rsid w:val="00A63EEE"/>
    <w:rsid w:val="00A74EA2"/>
    <w:rsid w:val="00B70AD3"/>
    <w:rsid w:val="00BA4B74"/>
    <w:rsid w:val="00BE6B93"/>
    <w:rsid w:val="00C0064B"/>
    <w:rsid w:val="00C01A64"/>
    <w:rsid w:val="00C05964"/>
    <w:rsid w:val="00C234D4"/>
    <w:rsid w:val="00C37ECF"/>
    <w:rsid w:val="00C412B1"/>
    <w:rsid w:val="00C80406"/>
    <w:rsid w:val="00C91E27"/>
    <w:rsid w:val="00C931FE"/>
    <w:rsid w:val="00CE0A7E"/>
    <w:rsid w:val="00CE11CF"/>
    <w:rsid w:val="00CE44A4"/>
    <w:rsid w:val="00D22E1E"/>
    <w:rsid w:val="00D24B44"/>
    <w:rsid w:val="00D456E5"/>
    <w:rsid w:val="00D52ECA"/>
    <w:rsid w:val="00D564CC"/>
    <w:rsid w:val="00D9489D"/>
    <w:rsid w:val="00DA0708"/>
    <w:rsid w:val="00DB63A9"/>
    <w:rsid w:val="00E04DF1"/>
    <w:rsid w:val="00E14576"/>
    <w:rsid w:val="00E2235E"/>
    <w:rsid w:val="00E3186B"/>
    <w:rsid w:val="00E73AE8"/>
    <w:rsid w:val="00EE0D8D"/>
    <w:rsid w:val="00EF4FC5"/>
    <w:rsid w:val="00F319D1"/>
    <w:rsid w:val="00F6547E"/>
    <w:rsid w:val="00FB4170"/>
    <w:rsid w:val="00FD7B11"/>
    <w:rsid w:val="00FF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CCE73"/>
  <w15:chartTrackingRefBased/>
  <w15:docId w15:val="{28FB9B59-064A-4456-8A31-08804BF5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66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23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A7E"/>
  </w:style>
  <w:style w:type="paragraph" w:styleId="Footer">
    <w:name w:val="footer"/>
    <w:basedOn w:val="Normal"/>
    <w:link w:val="FooterChar"/>
    <w:uiPriority w:val="99"/>
    <w:unhideWhenUsed/>
    <w:rsid w:val="00CE0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A7E"/>
  </w:style>
  <w:style w:type="paragraph" w:styleId="Title">
    <w:name w:val="Title"/>
    <w:basedOn w:val="Normal"/>
    <w:next w:val="Normal"/>
    <w:link w:val="TitleChar"/>
    <w:uiPriority w:val="10"/>
    <w:qFormat/>
    <w:rsid w:val="00CE0A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A7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0A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E0A7E"/>
    <w:pPr>
      <w:outlineLvl w:val="9"/>
    </w:pPr>
    <w:rPr>
      <w:lang w:val="en-US"/>
    </w:rPr>
  </w:style>
  <w:style w:type="character" w:styleId="Hyperlink">
    <w:name w:val="Hyperlink"/>
    <w:basedOn w:val="DefaultParagraphFont"/>
    <w:uiPriority w:val="99"/>
    <w:unhideWhenUsed/>
    <w:rsid w:val="00CE0A7E"/>
    <w:rPr>
      <w:color w:val="0563C1" w:themeColor="hyperlink"/>
      <w:u w:val="single"/>
    </w:rPr>
  </w:style>
  <w:style w:type="character" w:styleId="UnresolvedMention">
    <w:name w:val="Unresolved Mention"/>
    <w:basedOn w:val="DefaultParagraphFont"/>
    <w:uiPriority w:val="99"/>
    <w:semiHidden/>
    <w:unhideWhenUsed/>
    <w:rsid w:val="00CE0A7E"/>
    <w:rPr>
      <w:color w:val="605E5C"/>
      <w:shd w:val="clear" w:color="auto" w:fill="E1DFDD"/>
    </w:rPr>
  </w:style>
  <w:style w:type="character" w:styleId="FollowedHyperlink">
    <w:name w:val="FollowedHyperlink"/>
    <w:basedOn w:val="DefaultParagraphFont"/>
    <w:uiPriority w:val="99"/>
    <w:semiHidden/>
    <w:unhideWhenUsed/>
    <w:rsid w:val="003E1C6B"/>
    <w:rPr>
      <w:color w:val="954F72" w:themeColor="followedHyperlink"/>
      <w:u w:val="single"/>
    </w:rPr>
  </w:style>
  <w:style w:type="paragraph" w:styleId="ListParagraph">
    <w:name w:val="List Paragraph"/>
    <w:basedOn w:val="Normal"/>
    <w:uiPriority w:val="34"/>
    <w:qFormat/>
    <w:rsid w:val="00D24B44"/>
    <w:pPr>
      <w:ind w:left="720"/>
      <w:contextualSpacing/>
    </w:pPr>
  </w:style>
  <w:style w:type="character" w:customStyle="1" w:styleId="Heading2Char">
    <w:name w:val="Heading 2 Char"/>
    <w:basedOn w:val="DefaultParagraphFont"/>
    <w:link w:val="Heading2"/>
    <w:uiPriority w:val="9"/>
    <w:rsid w:val="0098668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2235E"/>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E2235E"/>
    <w:pPr>
      <w:spacing w:after="100"/>
    </w:pPr>
  </w:style>
  <w:style w:type="paragraph" w:styleId="TOC3">
    <w:name w:val="toc 3"/>
    <w:basedOn w:val="Normal"/>
    <w:next w:val="Normal"/>
    <w:autoRedefine/>
    <w:uiPriority w:val="39"/>
    <w:unhideWhenUsed/>
    <w:rsid w:val="008859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southampton.ac.uk/diversity/religion_and_belief/index.pag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nhs.uk/wp-content/uploads/2020/04/Uniforms-and-Workwear-Guidance-2-April-2020.pdf" TargetMode="External"/><Relationship Id="rId24" Type="http://schemas.openxmlformats.org/officeDocument/2006/relationships/hyperlink" Target="http://www.chaplaincy.soton.ac.uk/multifaith.php%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ritishima.org/wp-content/uploads/2021/12/Modest-Medical-Wear-Catalogue.pdf" TargetMode="External"/><Relationship Id="rId28" Type="http://schemas.openxmlformats.org/officeDocument/2006/relationships/fontTable" Target="fontTable.xml"/><Relationship Id="rId10" Type="http://schemas.openxmlformats.org/officeDocument/2006/relationships/hyperlink" Target="https://blackboard.soton.ac.uk/ultra/courses/_152405_1/cl/outlin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southampton.ac.uk/diversity/policies/religion_belief.page%20" TargetMode="External"/><Relationship Id="rId14" Type="http://schemas.openxmlformats.org/officeDocument/2006/relationships/hyperlink" Target="https://britishima.org/wp-content/uploads/2021/12/Modest-Medical-Wear-Catalogue.pdf" TargetMode="External"/><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BA0ED-8C83-47F8-A55F-A3AF1E935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3612</Words>
  <Characters>20593</Characters>
  <Application>Microsoft Office Word</Application>
  <DocSecurity>0</DocSecurity>
  <Lines>171</Lines>
  <Paragraphs>48</Paragraphs>
  <ScaleCrop>false</ScaleCrop>
  <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Keel-Diffey</dc:creator>
  <cp:keywords/>
  <dc:description/>
  <cp:lastModifiedBy>Sally Curtis</cp:lastModifiedBy>
  <cp:revision>4</cp:revision>
  <dcterms:created xsi:type="dcterms:W3CDTF">2023-07-06T07:36:00Z</dcterms:created>
  <dcterms:modified xsi:type="dcterms:W3CDTF">2023-07-25T12:54:00Z</dcterms:modified>
</cp:coreProperties>
</file>