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0E3F4" w14:textId="3748BE0A" w:rsidR="00A45F9B" w:rsidRPr="00805134" w:rsidRDefault="008C6B73" w:rsidP="006A3A97">
      <w:pPr>
        <w:spacing w:after="360"/>
        <w:jc w:val="center"/>
        <w:rPr>
          <w:b/>
          <w:bCs/>
          <w:sz w:val="28"/>
          <w:szCs w:val="28"/>
          <w:u w:val="single"/>
        </w:rPr>
      </w:pPr>
      <w:r w:rsidRPr="00805134">
        <w:rPr>
          <w:b/>
          <w:bCs/>
          <w:sz w:val="28"/>
          <w:szCs w:val="28"/>
          <w:u w:val="single"/>
        </w:rPr>
        <w:t>Recommendations</w:t>
      </w:r>
      <w:r w:rsidR="00FE72EB" w:rsidRPr="00805134">
        <w:rPr>
          <w:b/>
          <w:bCs/>
          <w:sz w:val="28"/>
          <w:szCs w:val="28"/>
          <w:u w:val="single"/>
        </w:rPr>
        <w:t xml:space="preserve"> from </w:t>
      </w:r>
      <w:r w:rsidR="00407268" w:rsidRPr="00805134">
        <w:rPr>
          <w:b/>
          <w:bCs/>
          <w:sz w:val="28"/>
          <w:szCs w:val="28"/>
          <w:u w:val="single"/>
        </w:rPr>
        <w:t xml:space="preserve">Reverse </w:t>
      </w:r>
      <w:r w:rsidR="00B4423E" w:rsidRPr="00805134">
        <w:rPr>
          <w:b/>
          <w:bCs/>
          <w:sz w:val="28"/>
          <w:szCs w:val="28"/>
          <w:u w:val="single"/>
        </w:rPr>
        <w:t>M</w:t>
      </w:r>
      <w:r w:rsidR="00407268" w:rsidRPr="00805134">
        <w:rPr>
          <w:b/>
          <w:bCs/>
          <w:sz w:val="28"/>
          <w:szCs w:val="28"/>
          <w:u w:val="single"/>
        </w:rPr>
        <w:t>entoring</w:t>
      </w:r>
      <w:r w:rsidR="009478F8" w:rsidRPr="00805134">
        <w:rPr>
          <w:b/>
          <w:bCs/>
          <w:sz w:val="28"/>
          <w:szCs w:val="28"/>
          <w:u w:val="single"/>
        </w:rPr>
        <w:t xml:space="preserve"> in the Faculty of Medicine</w:t>
      </w:r>
      <w:r w:rsidR="00407268" w:rsidRPr="00805134">
        <w:rPr>
          <w:b/>
          <w:bCs/>
          <w:sz w:val="28"/>
          <w:szCs w:val="28"/>
          <w:u w:val="single"/>
        </w:rPr>
        <w:t xml:space="preserve"> </w:t>
      </w:r>
      <w:r w:rsidR="007B683E" w:rsidRPr="00805134">
        <w:rPr>
          <w:b/>
          <w:bCs/>
          <w:sz w:val="28"/>
          <w:szCs w:val="28"/>
          <w:u w:val="single"/>
        </w:rPr>
        <w:t>–</w:t>
      </w:r>
      <w:r w:rsidR="00A45F9B" w:rsidRPr="00805134">
        <w:rPr>
          <w:b/>
          <w:bCs/>
          <w:sz w:val="28"/>
          <w:szCs w:val="28"/>
          <w:u w:val="single"/>
        </w:rPr>
        <w:t xml:space="preserve"> 2021</w:t>
      </w:r>
    </w:p>
    <w:p w14:paraId="3F4C0901" w14:textId="100596E2" w:rsidR="002C14DC" w:rsidRPr="00045BD1" w:rsidRDefault="005B33D5">
      <w:pPr>
        <w:spacing w:after="120"/>
        <w:rPr>
          <w:sz w:val="20"/>
          <w:szCs w:val="20"/>
        </w:rPr>
      </w:pPr>
      <w:r w:rsidRPr="00045BD1">
        <w:rPr>
          <w:sz w:val="20"/>
          <w:szCs w:val="20"/>
        </w:rPr>
        <w:t>The reverse mentoring scheme</w:t>
      </w:r>
      <w:r w:rsidR="00045BD1" w:rsidRPr="00045BD1">
        <w:rPr>
          <w:sz w:val="20"/>
          <w:szCs w:val="20"/>
        </w:rPr>
        <w:t>,</w:t>
      </w:r>
      <w:r w:rsidR="008C6B73" w:rsidRPr="00045BD1">
        <w:rPr>
          <w:sz w:val="20"/>
          <w:szCs w:val="20"/>
        </w:rPr>
        <w:t xml:space="preserve"> launched </w:t>
      </w:r>
      <w:r w:rsidRPr="00045BD1">
        <w:rPr>
          <w:sz w:val="20"/>
          <w:szCs w:val="20"/>
        </w:rPr>
        <w:t>in 2020</w:t>
      </w:r>
      <w:r w:rsidR="00045BD1" w:rsidRPr="00045BD1">
        <w:rPr>
          <w:sz w:val="20"/>
          <w:szCs w:val="20"/>
        </w:rPr>
        <w:t>,</w:t>
      </w:r>
      <w:r w:rsidR="008C6B73" w:rsidRPr="00045BD1">
        <w:rPr>
          <w:sz w:val="20"/>
          <w:szCs w:val="20"/>
        </w:rPr>
        <w:t xml:space="preserve"> aims </w:t>
      </w:r>
      <w:r w:rsidR="0046304C" w:rsidRPr="00045BD1">
        <w:rPr>
          <w:sz w:val="20"/>
          <w:szCs w:val="20"/>
        </w:rPr>
        <w:t xml:space="preserve">to increase inclusivity in the faculty </w:t>
      </w:r>
      <w:r w:rsidR="003208A2" w:rsidRPr="00045BD1">
        <w:rPr>
          <w:sz w:val="20"/>
          <w:szCs w:val="20"/>
        </w:rPr>
        <w:t xml:space="preserve">and </w:t>
      </w:r>
      <w:r w:rsidR="0046304C" w:rsidRPr="00045BD1">
        <w:rPr>
          <w:sz w:val="20"/>
          <w:szCs w:val="20"/>
        </w:rPr>
        <w:t>to help reduce differential attainment</w:t>
      </w:r>
      <w:r w:rsidR="008C6B73" w:rsidRPr="00045BD1">
        <w:rPr>
          <w:sz w:val="20"/>
          <w:szCs w:val="20"/>
        </w:rPr>
        <w:t xml:space="preserve"> in our programmes. It is</w:t>
      </w:r>
      <w:r w:rsidR="0046304C" w:rsidRPr="00045BD1">
        <w:rPr>
          <w:sz w:val="20"/>
          <w:szCs w:val="20"/>
        </w:rPr>
        <w:t xml:space="preserve"> structured so mentees and mentors c</w:t>
      </w:r>
      <w:r w:rsidR="00045BD1" w:rsidRPr="00045BD1">
        <w:rPr>
          <w:sz w:val="20"/>
          <w:szCs w:val="20"/>
        </w:rPr>
        <w:t>an</w:t>
      </w:r>
      <w:r w:rsidR="0046304C" w:rsidRPr="00045BD1">
        <w:rPr>
          <w:sz w:val="20"/>
          <w:szCs w:val="20"/>
        </w:rPr>
        <w:t xml:space="preserve"> identify and discuss ideas for change within the Faculty</w:t>
      </w:r>
      <w:r w:rsidR="00045BD1" w:rsidRPr="00045BD1">
        <w:rPr>
          <w:sz w:val="20"/>
          <w:szCs w:val="20"/>
        </w:rPr>
        <w:t xml:space="preserve"> that can then be</w:t>
      </w:r>
      <w:r w:rsidR="0046304C" w:rsidRPr="00045BD1">
        <w:rPr>
          <w:sz w:val="20"/>
          <w:szCs w:val="20"/>
        </w:rPr>
        <w:t xml:space="preserve"> take</w:t>
      </w:r>
      <w:r w:rsidR="00045BD1" w:rsidRPr="00045BD1">
        <w:rPr>
          <w:sz w:val="20"/>
          <w:szCs w:val="20"/>
        </w:rPr>
        <w:t>n</w:t>
      </w:r>
      <w:r w:rsidR="0046304C" w:rsidRPr="00045BD1">
        <w:rPr>
          <w:sz w:val="20"/>
          <w:szCs w:val="20"/>
        </w:rPr>
        <w:t xml:space="preserve"> forward</w:t>
      </w:r>
      <w:r w:rsidR="00045BD1" w:rsidRPr="00045BD1">
        <w:rPr>
          <w:sz w:val="20"/>
          <w:szCs w:val="20"/>
        </w:rPr>
        <w:t xml:space="preserve"> for further consideration and action where possible</w:t>
      </w:r>
      <w:r w:rsidR="0046304C" w:rsidRPr="00045BD1">
        <w:rPr>
          <w:sz w:val="20"/>
          <w:szCs w:val="20"/>
        </w:rPr>
        <w:t>.</w:t>
      </w:r>
      <w:r w:rsidR="002C14DC" w:rsidRPr="00045BD1">
        <w:rPr>
          <w:sz w:val="20"/>
          <w:szCs w:val="20"/>
        </w:rPr>
        <w:t xml:space="preserve"> </w:t>
      </w:r>
      <w:r w:rsidRPr="00045BD1">
        <w:rPr>
          <w:sz w:val="20"/>
          <w:szCs w:val="20"/>
        </w:rPr>
        <w:t>This year</w:t>
      </w:r>
      <w:r w:rsidR="008C6B73" w:rsidRPr="00045BD1">
        <w:rPr>
          <w:sz w:val="20"/>
          <w:szCs w:val="20"/>
        </w:rPr>
        <w:t>,</w:t>
      </w:r>
      <w:r w:rsidRPr="00045BD1">
        <w:rPr>
          <w:sz w:val="20"/>
          <w:szCs w:val="20"/>
        </w:rPr>
        <w:t xml:space="preserve"> 10 mentor/mentee pairs took part </w:t>
      </w:r>
      <w:r w:rsidR="008C6B73" w:rsidRPr="00045BD1">
        <w:rPr>
          <w:sz w:val="20"/>
          <w:szCs w:val="20"/>
        </w:rPr>
        <w:t>and following their mentoring meetings they attended s</w:t>
      </w:r>
      <w:r w:rsidR="0046304C" w:rsidRPr="00045BD1">
        <w:rPr>
          <w:sz w:val="20"/>
          <w:szCs w:val="20"/>
        </w:rPr>
        <w:t xml:space="preserve">eparate evaluation sessions where </w:t>
      </w:r>
      <w:r w:rsidR="000566FB">
        <w:rPr>
          <w:sz w:val="20"/>
          <w:szCs w:val="20"/>
        </w:rPr>
        <w:t xml:space="preserve">suggestions of </w:t>
      </w:r>
      <w:r w:rsidR="0046304C" w:rsidRPr="00045BD1">
        <w:rPr>
          <w:sz w:val="20"/>
          <w:szCs w:val="20"/>
        </w:rPr>
        <w:t xml:space="preserve">ways </w:t>
      </w:r>
      <w:r w:rsidR="000566FB">
        <w:rPr>
          <w:sz w:val="20"/>
          <w:szCs w:val="20"/>
        </w:rPr>
        <w:t xml:space="preserve">to </w:t>
      </w:r>
      <w:r w:rsidR="0046304C" w:rsidRPr="00045BD1">
        <w:rPr>
          <w:sz w:val="20"/>
          <w:szCs w:val="20"/>
        </w:rPr>
        <w:t xml:space="preserve">increase inclusivity were </w:t>
      </w:r>
      <w:r w:rsidR="00045BD1" w:rsidRPr="00045BD1">
        <w:rPr>
          <w:sz w:val="20"/>
          <w:szCs w:val="20"/>
        </w:rPr>
        <w:t>presented</w:t>
      </w:r>
      <w:r w:rsidR="0046304C" w:rsidRPr="00045BD1">
        <w:rPr>
          <w:sz w:val="20"/>
          <w:szCs w:val="20"/>
        </w:rPr>
        <w:t>. This Executive Summary is a collation of the</w:t>
      </w:r>
      <w:r w:rsidR="002C14DC" w:rsidRPr="00045BD1">
        <w:rPr>
          <w:sz w:val="20"/>
          <w:szCs w:val="20"/>
        </w:rPr>
        <w:t>se</w:t>
      </w:r>
      <w:r w:rsidR="0046304C" w:rsidRPr="00045BD1">
        <w:rPr>
          <w:sz w:val="20"/>
          <w:szCs w:val="20"/>
        </w:rPr>
        <w:t xml:space="preserve"> </w:t>
      </w:r>
      <w:r w:rsidR="008C6B73" w:rsidRPr="00045BD1">
        <w:rPr>
          <w:sz w:val="20"/>
          <w:szCs w:val="20"/>
        </w:rPr>
        <w:t>recommendations</w:t>
      </w:r>
      <w:r w:rsidR="00045BD1" w:rsidRPr="00045BD1">
        <w:rPr>
          <w:sz w:val="20"/>
          <w:szCs w:val="20"/>
        </w:rPr>
        <w:t xml:space="preserve"> and will be presented to the EDI education committee for further consideration, dissemination</w:t>
      </w:r>
      <w:r w:rsidR="00805134">
        <w:rPr>
          <w:sz w:val="20"/>
          <w:szCs w:val="20"/>
        </w:rPr>
        <w:t xml:space="preserve">, and </w:t>
      </w:r>
      <w:r w:rsidR="00805134" w:rsidRPr="00045BD1">
        <w:rPr>
          <w:sz w:val="20"/>
          <w:szCs w:val="20"/>
        </w:rPr>
        <w:t>action</w:t>
      </w:r>
      <w:r w:rsidR="00805134">
        <w:rPr>
          <w:sz w:val="20"/>
          <w:szCs w:val="20"/>
        </w:rPr>
        <w:t xml:space="preserve"> where possible.</w:t>
      </w:r>
    </w:p>
    <w:p w14:paraId="23123A0F" w14:textId="2CA08CE1" w:rsidR="0025461A" w:rsidRPr="00045BD1" w:rsidRDefault="00E71706" w:rsidP="006A3A97">
      <w:pPr>
        <w:spacing w:before="240" w:after="120"/>
        <w:rPr>
          <w:b/>
          <w:bCs/>
          <w:sz w:val="20"/>
          <w:szCs w:val="20"/>
        </w:rPr>
      </w:pPr>
      <w:r w:rsidRPr="00045BD1">
        <w:rPr>
          <w:b/>
          <w:bCs/>
          <w:sz w:val="20"/>
          <w:szCs w:val="20"/>
        </w:rPr>
        <w:t>New outcomes</w:t>
      </w:r>
      <w:r w:rsidR="00045BD1" w:rsidRPr="00045BD1">
        <w:rPr>
          <w:b/>
          <w:bCs/>
          <w:sz w:val="20"/>
          <w:szCs w:val="20"/>
        </w:rPr>
        <w:t xml:space="preserve"> from the reverse mentoring scheme 2021</w:t>
      </w:r>
    </w:p>
    <w:p w14:paraId="65C4D06F" w14:textId="1D449736" w:rsidR="0025461A" w:rsidRPr="00045BD1" w:rsidRDefault="0025461A" w:rsidP="006A3A97">
      <w:pPr>
        <w:pStyle w:val="ListParagraph"/>
        <w:numPr>
          <w:ilvl w:val="0"/>
          <w:numId w:val="31"/>
        </w:numPr>
        <w:spacing w:after="120"/>
        <w:ind w:left="357" w:hanging="357"/>
        <w:contextualSpacing w:val="0"/>
        <w:rPr>
          <w:sz w:val="20"/>
          <w:szCs w:val="20"/>
        </w:rPr>
      </w:pPr>
      <w:r w:rsidRPr="00045BD1">
        <w:rPr>
          <w:sz w:val="20"/>
          <w:szCs w:val="20"/>
        </w:rPr>
        <w:t xml:space="preserve">Improve PAT relationship by including guidance of conversations, make more use of the PAT as a role model; more guidance for PATs, minimum requirements, find out why the support is not consistent </w:t>
      </w:r>
    </w:p>
    <w:p w14:paraId="4A7D17C7" w14:textId="77777777" w:rsidR="0025461A" w:rsidRPr="00045BD1" w:rsidRDefault="0025461A" w:rsidP="006A3A97">
      <w:pPr>
        <w:pStyle w:val="ListParagraph"/>
        <w:numPr>
          <w:ilvl w:val="0"/>
          <w:numId w:val="31"/>
        </w:numPr>
        <w:spacing w:after="120"/>
        <w:ind w:left="357" w:hanging="357"/>
        <w:contextualSpacing w:val="0"/>
        <w:rPr>
          <w:sz w:val="20"/>
          <w:szCs w:val="20"/>
        </w:rPr>
      </w:pPr>
      <w:r w:rsidRPr="00045BD1">
        <w:rPr>
          <w:sz w:val="20"/>
          <w:szCs w:val="20"/>
        </w:rPr>
        <w:t xml:space="preserve">Expand reverse mentoring into UHS/Trusts. Link with other hospitals to find out how they dealt with difficult situations regarding students and how they fixed policy issues </w:t>
      </w:r>
    </w:p>
    <w:p w14:paraId="3C0604E2" w14:textId="77777777" w:rsidR="0025461A" w:rsidRPr="00045BD1" w:rsidRDefault="0025461A" w:rsidP="00A35A5B">
      <w:pPr>
        <w:pStyle w:val="ListParagraph"/>
        <w:numPr>
          <w:ilvl w:val="0"/>
          <w:numId w:val="31"/>
        </w:numPr>
        <w:spacing w:after="120"/>
        <w:ind w:left="357" w:hanging="357"/>
        <w:contextualSpacing w:val="0"/>
        <w:rPr>
          <w:sz w:val="20"/>
          <w:szCs w:val="20"/>
        </w:rPr>
      </w:pPr>
      <w:r w:rsidRPr="00045BD1">
        <w:rPr>
          <w:sz w:val="20"/>
          <w:szCs w:val="20"/>
        </w:rPr>
        <w:t xml:space="preserve">Identify how to make faculty higher up receptive to real change in a large institution; involve students more in staff development </w:t>
      </w:r>
    </w:p>
    <w:p w14:paraId="4DF638E7" w14:textId="4EF4A769" w:rsidR="0025461A" w:rsidRPr="00683B43" w:rsidRDefault="0025461A" w:rsidP="00A35A5B">
      <w:pPr>
        <w:pStyle w:val="ListParagraph"/>
        <w:numPr>
          <w:ilvl w:val="0"/>
          <w:numId w:val="31"/>
        </w:numPr>
        <w:spacing w:after="120"/>
        <w:ind w:left="357" w:hanging="357"/>
        <w:contextualSpacing w:val="0"/>
        <w:rPr>
          <w:sz w:val="20"/>
          <w:szCs w:val="20"/>
        </w:rPr>
      </w:pPr>
      <w:r w:rsidRPr="00045BD1">
        <w:rPr>
          <w:sz w:val="20"/>
          <w:szCs w:val="20"/>
        </w:rPr>
        <w:t>Create care leavers</w:t>
      </w:r>
      <w:r w:rsidR="000566FB">
        <w:rPr>
          <w:sz w:val="20"/>
          <w:szCs w:val="20"/>
        </w:rPr>
        <w:t xml:space="preserve"> &amp; </w:t>
      </w:r>
      <w:r w:rsidRPr="00045BD1">
        <w:rPr>
          <w:sz w:val="20"/>
          <w:szCs w:val="20"/>
        </w:rPr>
        <w:t>carers</w:t>
      </w:r>
      <w:r w:rsidR="00126BED">
        <w:rPr>
          <w:sz w:val="20"/>
          <w:szCs w:val="20"/>
        </w:rPr>
        <w:t xml:space="preserve"> &amp; students with </w:t>
      </w:r>
      <w:r w:rsidR="00126BED" w:rsidRPr="00683B43">
        <w:rPr>
          <w:sz w:val="20"/>
          <w:szCs w:val="20"/>
        </w:rPr>
        <w:t>disabilities and long-term conditions</w:t>
      </w:r>
      <w:r w:rsidR="000566FB" w:rsidRPr="00683B43">
        <w:rPr>
          <w:sz w:val="20"/>
          <w:szCs w:val="20"/>
        </w:rPr>
        <w:t xml:space="preserve"> &amp; </w:t>
      </w:r>
      <w:r w:rsidRPr="00683B43">
        <w:rPr>
          <w:sz w:val="20"/>
          <w:szCs w:val="20"/>
        </w:rPr>
        <w:t>mature student network</w:t>
      </w:r>
      <w:r w:rsidR="000566FB" w:rsidRPr="00683B43">
        <w:rPr>
          <w:sz w:val="20"/>
          <w:szCs w:val="20"/>
        </w:rPr>
        <w:t>s</w:t>
      </w:r>
      <w:r w:rsidRPr="00683B43">
        <w:rPr>
          <w:sz w:val="20"/>
          <w:szCs w:val="20"/>
        </w:rPr>
        <w:t xml:space="preserve"> for </w:t>
      </w:r>
      <w:r w:rsidR="00A00BDB" w:rsidRPr="00683B43">
        <w:rPr>
          <w:sz w:val="20"/>
          <w:szCs w:val="20"/>
        </w:rPr>
        <w:t>m</w:t>
      </w:r>
      <w:r w:rsidRPr="00683B43">
        <w:rPr>
          <w:sz w:val="20"/>
          <w:szCs w:val="20"/>
        </w:rPr>
        <w:t>edical students</w:t>
      </w:r>
    </w:p>
    <w:p w14:paraId="3D9A2A85" w14:textId="2FB6E897" w:rsidR="00126BED" w:rsidRPr="00683B43" w:rsidRDefault="00126BED" w:rsidP="00A35A5B">
      <w:pPr>
        <w:pStyle w:val="ListParagraph"/>
        <w:numPr>
          <w:ilvl w:val="0"/>
          <w:numId w:val="31"/>
        </w:numPr>
        <w:spacing w:after="120"/>
        <w:ind w:left="357" w:hanging="357"/>
        <w:contextualSpacing w:val="0"/>
        <w:rPr>
          <w:sz w:val="20"/>
          <w:szCs w:val="20"/>
        </w:rPr>
      </w:pPr>
      <w:r w:rsidRPr="00683B43">
        <w:rPr>
          <w:sz w:val="20"/>
          <w:szCs w:val="20"/>
        </w:rPr>
        <w:t>Create financial support and information guidance document for students</w:t>
      </w:r>
    </w:p>
    <w:p w14:paraId="79F1D7D9" w14:textId="5179F912" w:rsidR="0025461A" w:rsidRPr="00683B43" w:rsidRDefault="0025461A" w:rsidP="00A35A5B">
      <w:pPr>
        <w:pStyle w:val="ListParagraph"/>
        <w:numPr>
          <w:ilvl w:val="0"/>
          <w:numId w:val="31"/>
        </w:numPr>
        <w:spacing w:after="120"/>
        <w:ind w:left="357" w:hanging="357"/>
        <w:contextualSpacing w:val="0"/>
        <w:rPr>
          <w:sz w:val="20"/>
          <w:szCs w:val="20"/>
        </w:rPr>
      </w:pPr>
      <w:r w:rsidRPr="00683B43">
        <w:rPr>
          <w:sz w:val="20"/>
          <w:szCs w:val="20"/>
        </w:rPr>
        <w:t>Contribut</w:t>
      </w:r>
      <w:r w:rsidR="000566FB" w:rsidRPr="00683B43">
        <w:rPr>
          <w:sz w:val="20"/>
          <w:szCs w:val="20"/>
        </w:rPr>
        <w:t xml:space="preserve">e </w:t>
      </w:r>
      <w:r w:rsidRPr="00683B43">
        <w:rPr>
          <w:sz w:val="20"/>
          <w:szCs w:val="20"/>
        </w:rPr>
        <w:t xml:space="preserve">to </w:t>
      </w:r>
      <w:proofErr w:type="spellStart"/>
      <w:r w:rsidRPr="00683B43">
        <w:rPr>
          <w:sz w:val="20"/>
          <w:szCs w:val="20"/>
        </w:rPr>
        <w:t>eNews</w:t>
      </w:r>
      <w:proofErr w:type="spellEnd"/>
      <w:r w:rsidRPr="00683B43">
        <w:rPr>
          <w:sz w:val="20"/>
          <w:szCs w:val="20"/>
        </w:rPr>
        <w:t xml:space="preserve"> </w:t>
      </w:r>
      <w:r w:rsidR="000566FB" w:rsidRPr="00683B43">
        <w:rPr>
          <w:sz w:val="20"/>
          <w:szCs w:val="20"/>
        </w:rPr>
        <w:t>with</w:t>
      </w:r>
      <w:r w:rsidRPr="00683B43">
        <w:rPr>
          <w:sz w:val="20"/>
          <w:szCs w:val="20"/>
        </w:rPr>
        <w:t xml:space="preserve"> students’ experiences</w:t>
      </w:r>
    </w:p>
    <w:p w14:paraId="4DF2892E" w14:textId="3B947701" w:rsidR="0025461A" w:rsidRPr="00683B43" w:rsidRDefault="000566FB" w:rsidP="00A35A5B">
      <w:pPr>
        <w:pStyle w:val="ListParagraph"/>
        <w:numPr>
          <w:ilvl w:val="0"/>
          <w:numId w:val="31"/>
        </w:numPr>
        <w:spacing w:after="120"/>
        <w:ind w:left="357" w:hanging="357"/>
        <w:contextualSpacing w:val="0"/>
        <w:rPr>
          <w:sz w:val="20"/>
          <w:szCs w:val="20"/>
        </w:rPr>
      </w:pPr>
      <w:r w:rsidRPr="00683B43">
        <w:rPr>
          <w:sz w:val="20"/>
          <w:szCs w:val="20"/>
        </w:rPr>
        <w:t>Provide e</w:t>
      </w:r>
      <w:r w:rsidR="0025461A" w:rsidRPr="00683B43">
        <w:rPr>
          <w:sz w:val="20"/>
          <w:szCs w:val="20"/>
        </w:rPr>
        <w:t>quality of opportunity in recruitment roles</w:t>
      </w:r>
    </w:p>
    <w:p w14:paraId="6D13199A" w14:textId="08389CA0" w:rsidR="0025461A" w:rsidRPr="00683B43" w:rsidRDefault="0025461A" w:rsidP="00A35A5B">
      <w:pPr>
        <w:pStyle w:val="ListParagraph"/>
        <w:numPr>
          <w:ilvl w:val="0"/>
          <w:numId w:val="31"/>
        </w:numPr>
        <w:spacing w:after="120"/>
        <w:ind w:left="357" w:hanging="357"/>
        <w:contextualSpacing w:val="0"/>
        <w:rPr>
          <w:sz w:val="20"/>
          <w:szCs w:val="20"/>
        </w:rPr>
      </w:pPr>
      <w:r w:rsidRPr="00683B43">
        <w:rPr>
          <w:sz w:val="20"/>
          <w:szCs w:val="20"/>
        </w:rPr>
        <w:t>Explore why there is differential attainment in the medical school</w:t>
      </w:r>
    </w:p>
    <w:p w14:paraId="6B26FF24" w14:textId="52F04394" w:rsidR="0055664C" w:rsidRPr="00683B43" w:rsidRDefault="00E20DD9" w:rsidP="0055664C">
      <w:pPr>
        <w:pStyle w:val="ListParagraph"/>
        <w:numPr>
          <w:ilvl w:val="0"/>
          <w:numId w:val="31"/>
        </w:numPr>
        <w:spacing w:after="120"/>
        <w:ind w:left="357" w:hanging="357"/>
        <w:contextualSpacing w:val="0"/>
        <w:rPr>
          <w:sz w:val="20"/>
          <w:szCs w:val="20"/>
        </w:rPr>
      </w:pPr>
      <w:r w:rsidRPr="00683B43">
        <w:rPr>
          <w:sz w:val="20"/>
          <w:szCs w:val="20"/>
        </w:rPr>
        <w:t>Identify how to target those who would most benefit from the scheme</w:t>
      </w:r>
    </w:p>
    <w:p w14:paraId="64FA3AEC" w14:textId="77777777" w:rsidR="00DE6FA1" w:rsidRPr="00045BD1" w:rsidRDefault="00DE6FA1" w:rsidP="00DE6FA1">
      <w:pPr>
        <w:spacing w:before="240" w:after="120"/>
        <w:rPr>
          <w:b/>
          <w:bCs/>
          <w:sz w:val="20"/>
          <w:szCs w:val="20"/>
        </w:rPr>
      </w:pPr>
      <w:r w:rsidRPr="00045BD1">
        <w:rPr>
          <w:b/>
          <w:bCs/>
          <w:sz w:val="20"/>
          <w:szCs w:val="20"/>
        </w:rPr>
        <w:t>Recommendations building on areas identified in the reverse mentoring scheme 2020</w:t>
      </w:r>
    </w:p>
    <w:p w14:paraId="6EB36F43" w14:textId="77777777" w:rsidR="00DE6FA1" w:rsidRPr="00045BD1" w:rsidRDefault="00DE6FA1" w:rsidP="00DE6FA1">
      <w:pPr>
        <w:pStyle w:val="ListParagraph"/>
        <w:numPr>
          <w:ilvl w:val="0"/>
          <w:numId w:val="4"/>
        </w:numPr>
        <w:spacing w:after="120"/>
        <w:rPr>
          <w:sz w:val="20"/>
          <w:szCs w:val="20"/>
        </w:rPr>
      </w:pPr>
      <w:r w:rsidRPr="00045BD1">
        <w:rPr>
          <w:sz w:val="20"/>
          <w:szCs w:val="20"/>
        </w:rPr>
        <w:t>Expand the scheme and create more opportunities for staff and students to have conversations: opportunities for senior staff to be a role model, share their wisdom with students</w:t>
      </w:r>
      <w:r w:rsidRPr="00045BD1">
        <w:rPr>
          <w:b/>
          <w:bCs/>
          <w:sz w:val="20"/>
          <w:szCs w:val="20"/>
        </w:rPr>
        <w:t xml:space="preserve"> (</w:t>
      </w:r>
      <w:r w:rsidRPr="00045BD1">
        <w:rPr>
          <w:b/>
          <w:bCs/>
          <w:i/>
          <w:iCs/>
          <w:sz w:val="20"/>
          <w:szCs w:val="20"/>
        </w:rPr>
        <w:t>consideration of how this can be achieved is ongoing)</w:t>
      </w:r>
    </w:p>
    <w:p w14:paraId="74C03D05" w14:textId="77777777" w:rsidR="00DE6FA1" w:rsidRPr="00045BD1" w:rsidRDefault="00DE6FA1" w:rsidP="00DE6FA1">
      <w:pPr>
        <w:pStyle w:val="ListParagraph"/>
        <w:spacing w:after="120"/>
        <w:ind w:left="1080"/>
        <w:rPr>
          <w:sz w:val="20"/>
          <w:szCs w:val="20"/>
        </w:rPr>
      </w:pPr>
    </w:p>
    <w:p w14:paraId="0DF1E760" w14:textId="3201DDFE" w:rsidR="00DE6FA1" w:rsidRPr="00045BD1" w:rsidRDefault="00DE6FA1" w:rsidP="00DE6FA1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b/>
          <w:bCs/>
          <w:i/>
          <w:iCs/>
          <w:sz w:val="20"/>
          <w:szCs w:val="20"/>
        </w:rPr>
      </w:pPr>
      <w:r w:rsidRPr="00045BD1">
        <w:rPr>
          <w:sz w:val="20"/>
          <w:szCs w:val="20"/>
        </w:rPr>
        <w:t>Change</w:t>
      </w:r>
      <w:r w:rsidR="00554BBE">
        <w:rPr>
          <w:sz w:val="20"/>
          <w:szCs w:val="20"/>
        </w:rPr>
        <w:t>s to</w:t>
      </w:r>
      <w:r w:rsidRPr="00045BD1">
        <w:rPr>
          <w:sz w:val="20"/>
          <w:szCs w:val="20"/>
        </w:rPr>
        <w:t xml:space="preserve"> the curriculum </w:t>
      </w:r>
      <w:r w:rsidRPr="00045BD1">
        <w:rPr>
          <w:b/>
          <w:bCs/>
          <w:sz w:val="20"/>
          <w:szCs w:val="20"/>
        </w:rPr>
        <w:t>(</w:t>
      </w:r>
      <w:r w:rsidRPr="00045BD1">
        <w:rPr>
          <w:b/>
          <w:bCs/>
          <w:i/>
          <w:iCs/>
          <w:sz w:val="20"/>
          <w:szCs w:val="20"/>
        </w:rPr>
        <w:t>further ideas identified this year, will feed into the work in progress on decolonising the curriculum)</w:t>
      </w:r>
      <w:r w:rsidRPr="00045BD1">
        <w:rPr>
          <w:sz w:val="20"/>
          <w:szCs w:val="20"/>
        </w:rPr>
        <w:t>:</w:t>
      </w:r>
    </w:p>
    <w:p w14:paraId="1445F969" w14:textId="77777777" w:rsidR="00DE6FA1" w:rsidRPr="00045BD1" w:rsidRDefault="00DE6FA1" w:rsidP="00DE6FA1">
      <w:pPr>
        <w:pStyle w:val="ListParagraph"/>
        <w:spacing w:after="120"/>
        <w:ind w:left="643"/>
        <w:rPr>
          <w:sz w:val="20"/>
          <w:szCs w:val="20"/>
        </w:rPr>
      </w:pPr>
      <w:r w:rsidRPr="00045BD1">
        <w:rPr>
          <w:sz w:val="20"/>
          <w:szCs w:val="20"/>
        </w:rPr>
        <w:t>Include cultural competency in the core curriculum for all programmes, e.g. SSU3 in Medicine and Spirituality was cited as a great example, as was the inclusivity task in Year 0</w:t>
      </w:r>
    </w:p>
    <w:p w14:paraId="5B7DF913" w14:textId="77777777" w:rsidR="00DE6FA1" w:rsidRPr="00045BD1" w:rsidRDefault="00DE6FA1" w:rsidP="00DE6FA1">
      <w:pPr>
        <w:spacing w:after="120"/>
        <w:ind w:left="643"/>
        <w:rPr>
          <w:sz w:val="20"/>
          <w:szCs w:val="20"/>
        </w:rPr>
      </w:pPr>
      <w:r w:rsidRPr="00045BD1">
        <w:rPr>
          <w:sz w:val="20"/>
          <w:szCs w:val="20"/>
        </w:rPr>
        <w:t xml:space="preserve">Include conversations like these in the curriculum to have a bigger impact and recognise this work is as important as things like the pathology of disease. </w:t>
      </w:r>
    </w:p>
    <w:p w14:paraId="0AC93622" w14:textId="77777777" w:rsidR="00DE6FA1" w:rsidRPr="00045BD1" w:rsidRDefault="00DE6FA1" w:rsidP="00DE6FA1">
      <w:pPr>
        <w:spacing w:after="120"/>
        <w:ind w:left="643"/>
        <w:rPr>
          <w:sz w:val="20"/>
          <w:szCs w:val="20"/>
        </w:rPr>
      </w:pPr>
      <w:r w:rsidRPr="00045BD1">
        <w:rPr>
          <w:sz w:val="20"/>
          <w:szCs w:val="20"/>
        </w:rPr>
        <w:t xml:space="preserve">More help with dealing with imposter syndrome, especially at the beginning of the course, and acknowledging that it’s more significant for some people than others. </w:t>
      </w:r>
    </w:p>
    <w:p w14:paraId="642E5CDD" w14:textId="77777777" w:rsidR="00DE6FA1" w:rsidRPr="00045BD1" w:rsidRDefault="00DE6FA1" w:rsidP="00DE6FA1">
      <w:pPr>
        <w:spacing w:after="120"/>
        <w:ind w:left="643"/>
        <w:rPr>
          <w:sz w:val="20"/>
          <w:szCs w:val="20"/>
        </w:rPr>
      </w:pPr>
      <w:r w:rsidRPr="00045BD1">
        <w:rPr>
          <w:sz w:val="20"/>
          <w:szCs w:val="20"/>
        </w:rPr>
        <w:t xml:space="preserve">Look at curricular content and examples used e.g. clinical case examples, Public Health examples and placements. </w:t>
      </w:r>
    </w:p>
    <w:p w14:paraId="34246A7C" w14:textId="64E57FC3" w:rsidR="00045BD1" w:rsidRPr="0055664C" w:rsidRDefault="005B67DE" w:rsidP="0055664C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b/>
          <w:bCs/>
          <w:i/>
          <w:iCs/>
          <w:sz w:val="20"/>
          <w:szCs w:val="20"/>
        </w:rPr>
      </w:pPr>
      <w:bookmarkStart w:id="0" w:name="_Hlk76566023"/>
      <w:r w:rsidRPr="005B67DE">
        <w:rPr>
          <w:sz w:val="20"/>
          <w:szCs w:val="20"/>
        </w:rPr>
        <w:t xml:space="preserve">Develop a process to call out inappropriate staff behaviour </w:t>
      </w:r>
      <w:r w:rsidR="00DE6FA1" w:rsidRPr="00045BD1">
        <w:rPr>
          <w:b/>
          <w:bCs/>
          <w:i/>
          <w:iCs/>
          <w:sz w:val="20"/>
          <w:szCs w:val="20"/>
        </w:rPr>
        <w:t>(further ideas were identified this year, and will feed into the faculty wide work in progress on this recommendation)</w:t>
      </w:r>
      <w:r w:rsidR="0055664C">
        <w:rPr>
          <w:b/>
          <w:bCs/>
          <w:i/>
          <w:iCs/>
          <w:sz w:val="20"/>
          <w:szCs w:val="20"/>
        </w:rPr>
        <w:t xml:space="preserve"> </w:t>
      </w:r>
      <w:r w:rsidR="00DE6FA1" w:rsidRPr="0055664C">
        <w:rPr>
          <w:sz w:val="20"/>
          <w:szCs w:val="20"/>
        </w:rPr>
        <w:t>Regular bulletins on numbers of incidents, more help for staff and students with calling out oppressive behaviour, make students more aware of call-out systems</w:t>
      </w:r>
      <w:bookmarkEnd w:id="0"/>
    </w:p>
    <w:p w14:paraId="545F97B0" w14:textId="4743E76A" w:rsidR="00476A0E" w:rsidRPr="00045BD1" w:rsidRDefault="00DE6FA1" w:rsidP="00A35A5B">
      <w:pPr>
        <w:spacing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Themes and quotes</w:t>
      </w:r>
      <w:r w:rsidR="00476A0E" w:rsidRPr="00045BD1">
        <w:rPr>
          <w:b/>
          <w:bCs/>
          <w:sz w:val="20"/>
          <w:szCs w:val="20"/>
        </w:rPr>
        <w:t xml:space="preserve"> from Mentors</w:t>
      </w:r>
      <w:r>
        <w:rPr>
          <w:b/>
          <w:bCs/>
          <w:sz w:val="20"/>
          <w:szCs w:val="20"/>
        </w:rPr>
        <w:t xml:space="preserve"> feedback</w:t>
      </w:r>
    </w:p>
    <w:p w14:paraId="724B24A9" w14:textId="751C468E" w:rsidR="00476A0E" w:rsidRPr="00045BD1" w:rsidRDefault="00476A0E" w:rsidP="00A35A5B">
      <w:pPr>
        <w:spacing w:after="120" w:line="240" w:lineRule="auto"/>
        <w:rPr>
          <w:sz w:val="20"/>
          <w:szCs w:val="20"/>
        </w:rPr>
      </w:pPr>
      <w:r w:rsidRPr="00045BD1">
        <w:rPr>
          <w:sz w:val="20"/>
          <w:szCs w:val="20"/>
        </w:rPr>
        <w:t xml:space="preserve">Mentors were surprised their experiences were taken so seriously by their mentees and some saw their experiences in a new light </w:t>
      </w:r>
      <w:proofErr w:type="gramStart"/>
      <w:r w:rsidRPr="00045BD1">
        <w:rPr>
          <w:sz w:val="20"/>
          <w:szCs w:val="20"/>
        </w:rPr>
        <w:t>as a result of</w:t>
      </w:r>
      <w:proofErr w:type="gramEnd"/>
      <w:r w:rsidRPr="00045BD1">
        <w:rPr>
          <w:sz w:val="20"/>
          <w:szCs w:val="20"/>
        </w:rPr>
        <w:t xml:space="preserve"> this:</w:t>
      </w:r>
    </w:p>
    <w:p w14:paraId="6D2519C1" w14:textId="11001FE7" w:rsidR="00750070" w:rsidRDefault="00DE6FA1" w:rsidP="00A35A5B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“</w:t>
      </w:r>
      <w:r w:rsidR="00476A0E"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Until talking to my mentee about what I have experienced and seeing how surprised and impressed </w:t>
      </w:r>
      <w:r w:rsidR="00126BE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they were</w:t>
      </w:r>
      <w:r w:rsidR="00476A0E"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at what I had overcome, I think perhaps I did not realise how proud I should be of myself because it was just my norm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”.</w:t>
      </w:r>
    </w:p>
    <w:p w14:paraId="7E87AA48" w14:textId="77777777" w:rsidR="00DE6FA1" w:rsidRPr="00DE6FA1" w:rsidRDefault="00DE6FA1" w:rsidP="00A35A5B">
      <w:pPr>
        <w:spacing w:after="120" w:line="240" w:lineRule="auto"/>
        <w:ind w:left="720"/>
        <w:rPr>
          <w:b/>
          <w:bCs/>
          <w:sz w:val="12"/>
          <w:szCs w:val="12"/>
        </w:rPr>
      </w:pPr>
    </w:p>
    <w:p w14:paraId="0FF13529" w14:textId="77525989" w:rsidR="00F37425" w:rsidRPr="00045BD1" w:rsidRDefault="00F37425" w:rsidP="00A35A5B">
      <w:pPr>
        <w:spacing w:after="120" w:line="240" w:lineRule="auto"/>
        <w:rPr>
          <w:sz w:val="20"/>
          <w:szCs w:val="20"/>
        </w:rPr>
      </w:pPr>
      <w:r w:rsidRPr="00045BD1">
        <w:rPr>
          <w:sz w:val="20"/>
          <w:szCs w:val="20"/>
        </w:rPr>
        <w:t xml:space="preserve">Although the aim of </w:t>
      </w:r>
      <w:r w:rsidR="00DE6FA1">
        <w:rPr>
          <w:sz w:val="20"/>
          <w:szCs w:val="20"/>
        </w:rPr>
        <w:t>r</w:t>
      </w:r>
      <w:r w:rsidRPr="00045BD1">
        <w:rPr>
          <w:sz w:val="20"/>
          <w:szCs w:val="20"/>
        </w:rPr>
        <w:t xml:space="preserve">everse mentoring is primarily for mentees to learn from mentors, the mentors </w:t>
      </w:r>
      <w:r w:rsidR="00DE6FA1">
        <w:rPr>
          <w:sz w:val="20"/>
          <w:szCs w:val="20"/>
        </w:rPr>
        <w:t xml:space="preserve">reported they had learnt </w:t>
      </w:r>
      <w:r w:rsidR="00554BBE">
        <w:rPr>
          <w:sz w:val="20"/>
          <w:szCs w:val="20"/>
        </w:rPr>
        <w:t xml:space="preserve">about </w:t>
      </w:r>
      <w:r w:rsidRPr="00045BD1">
        <w:rPr>
          <w:sz w:val="20"/>
          <w:szCs w:val="20"/>
        </w:rPr>
        <w:t>themselves and about privilege and difference.</w:t>
      </w:r>
    </w:p>
    <w:p w14:paraId="3391279C" w14:textId="69D5600F" w:rsidR="00F37425" w:rsidRPr="00045BD1" w:rsidRDefault="00DE6FA1" w:rsidP="00A35A5B">
      <w:pPr>
        <w:spacing w:after="120" w:line="240" w:lineRule="auto"/>
        <w:ind w:left="720"/>
        <w:rPr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“</w:t>
      </w:r>
      <w:r w:rsidR="00F37425"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I was surprised by how keen to listen and understand me </w:t>
      </w:r>
      <w:r w:rsidR="00126BE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they were</w:t>
      </w:r>
      <w:r w:rsidR="00F37425"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and by how much we managed to explore, it was an amazing experience! What also surprised me was how much I learnt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”.</w:t>
      </w:r>
    </w:p>
    <w:p w14:paraId="06A49BD0" w14:textId="77777777" w:rsidR="00DE6FA1" w:rsidRPr="00DE6FA1" w:rsidRDefault="00DE6FA1" w:rsidP="00A35A5B">
      <w:pPr>
        <w:spacing w:after="120" w:line="240" w:lineRule="auto"/>
        <w:rPr>
          <w:rFonts w:ascii="Calibri" w:eastAsia="Times New Roman" w:hAnsi="Calibri" w:cs="Calibri"/>
          <w:sz w:val="12"/>
          <w:szCs w:val="12"/>
          <w:lang w:eastAsia="en-GB"/>
        </w:rPr>
      </w:pPr>
    </w:p>
    <w:p w14:paraId="4F61E31F" w14:textId="3FD26CCC" w:rsidR="00A45F9B" w:rsidRPr="00045BD1" w:rsidRDefault="00476A0E" w:rsidP="00A35A5B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045BD1">
        <w:rPr>
          <w:rFonts w:ascii="Calibri" w:eastAsia="Times New Roman" w:hAnsi="Calibri" w:cs="Calibri"/>
          <w:sz w:val="20"/>
          <w:szCs w:val="20"/>
          <w:lang w:eastAsia="en-GB"/>
        </w:rPr>
        <w:t xml:space="preserve">Several mentors reported increased confidence and </w:t>
      </w:r>
      <w:r w:rsidR="00AE5F14" w:rsidRPr="00045BD1">
        <w:rPr>
          <w:rFonts w:ascii="Calibri" w:eastAsia="Times New Roman" w:hAnsi="Calibri" w:cs="Calibri"/>
          <w:sz w:val="20"/>
          <w:szCs w:val="20"/>
          <w:lang w:eastAsia="en-GB"/>
        </w:rPr>
        <w:t>a sense that their voices are important and can be heard:</w:t>
      </w:r>
    </w:p>
    <w:p w14:paraId="7C89F3AA" w14:textId="6AD2B796" w:rsidR="00330872" w:rsidRDefault="00DE6FA1" w:rsidP="00A35A5B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“M</w:t>
      </w:r>
      <w:r w:rsidR="00476A0E"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y voice is valid and important as much as anyone else's, I shouldn't be afraid to speak and share my own views/ experiences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”</w:t>
      </w:r>
    </w:p>
    <w:p w14:paraId="30D9EBA8" w14:textId="77777777" w:rsidR="00DE6FA1" w:rsidRPr="00DE6FA1" w:rsidRDefault="00DE6FA1" w:rsidP="00A35A5B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sz w:val="8"/>
          <w:szCs w:val="8"/>
          <w:lang w:eastAsia="en-GB"/>
        </w:rPr>
      </w:pPr>
    </w:p>
    <w:p w14:paraId="5BFA0A36" w14:textId="333250BE" w:rsidR="00330872" w:rsidRDefault="00DE6FA1" w:rsidP="00A35A5B">
      <w:pPr>
        <w:pStyle w:val="ListParagraph"/>
        <w:spacing w:after="120" w:line="240" w:lineRule="auto"/>
        <w:contextualSpacing w:val="0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“</w:t>
      </w:r>
      <w:r w:rsidR="00AE5F14" w:rsidRPr="00DE6FA1">
        <w:rPr>
          <w:rFonts w:ascii="Calibri" w:eastAsia="Times New Roman" w:hAnsi="Calibri" w:cs="Calibri"/>
          <w:sz w:val="20"/>
          <w:szCs w:val="20"/>
          <w:lang w:eastAsia="en-GB"/>
        </w:rPr>
        <w:t>I have found my voice for talking about and addressing inequalities and exclusive behaviour/practices</w:t>
      </w:r>
      <w:r>
        <w:rPr>
          <w:rFonts w:ascii="Calibri" w:eastAsia="Times New Roman" w:hAnsi="Calibri" w:cs="Calibri"/>
          <w:sz w:val="20"/>
          <w:szCs w:val="20"/>
          <w:lang w:eastAsia="en-GB"/>
        </w:rPr>
        <w:t>”</w:t>
      </w:r>
    </w:p>
    <w:p w14:paraId="2C505228" w14:textId="77777777" w:rsidR="00DE6FA1" w:rsidRPr="00DE6FA1" w:rsidRDefault="00DE6FA1" w:rsidP="00A35A5B">
      <w:pPr>
        <w:pStyle w:val="ListParagraph"/>
        <w:spacing w:after="120" w:line="240" w:lineRule="auto"/>
        <w:contextualSpacing w:val="0"/>
        <w:rPr>
          <w:rFonts w:ascii="Calibri" w:eastAsia="Times New Roman" w:hAnsi="Calibri" w:cs="Calibri"/>
          <w:sz w:val="8"/>
          <w:szCs w:val="8"/>
          <w:lang w:eastAsia="en-GB"/>
        </w:rPr>
      </w:pPr>
    </w:p>
    <w:p w14:paraId="772536C1" w14:textId="2E43FB1B" w:rsidR="00104D25" w:rsidRDefault="00DE6FA1" w:rsidP="00A35A5B">
      <w:pPr>
        <w:spacing w:after="120" w:line="240" w:lineRule="auto"/>
        <w:ind w:left="720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“</w:t>
      </w:r>
      <w:r w:rsidR="00104D25" w:rsidRPr="00DE6FA1">
        <w:rPr>
          <w:rFonts w:ascii="Calibri" w:eastAsia="Times New Roman" w:hAnsi="Calibri" w:cs="Calibri"/>
          <w:sz w:val="20"/>
          <w:szCs w:val="20"/>
          <w:lang w:eastAsia="en-GB"/>
        </w:rPr>
        <w:t>I feel like I've contributed to a larger conversation and hopefully got my mentee thinking more EDI related things at the medical school</w:t>
      </w:r>
      <w:r>
        <w:rPr>
          <w:rFonts w:ascii="Calibri" w:eastAsia="Times New Roman" w:hAnsi="Calibri" w:cs="Calibri"/>
          <w:sz w:val="20"/>
          <w:szCs w:val="20"/>
          <w:lang w:eastAsia="en-GB"/>
        </w:rPr>
        <w:t>”</w:t>
      </w:r>
      <w:r w:rsidR="00104D25" w:rsidRPr="00DE6FA1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0104F9E7" w14:textId="77777777" w:rsidR="00DE6FA1" w:rsidRPr="00DE6FA1" w:rsidRDefault="00DE6FA1" w:rsidP="00A35A5B">
      <w:pPr>
        <w:spacing w:after="120" w:line="240" w:lineRule="auto"/>
        <w:ind w:left="720"/>
        <w:rPr>
          <w:rFonts w:ascii="Calibri" w:eastAsia="Times New Roman" w:hAnsi="Calibri" w:cs="Calibri"/>
          <w:sz w:val="12"/>
          <w:szCs w:val="12"/>
          <w:lang w:eastAsia="en-GB"/>
        </w:rPr>
      </w:pPr>
    </w:p>
    <w:p w14:paraId="3642DFF9" w14:textId="60CD9BBF" w:rsidR="00DE6FA1" w:rsidRPr="00045BD1" w:rsidRDefault="00DE6FA1" w:rsidP="00DE6FA1">
      <w:pPr>
        <w:spacing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Themes and quotes</w:t>
      </w:r>
      <w:r w:rsidRPr="00045BD1">
        <w:rPr>
          <w:b/>
          <w:bCs/>
          <w:sz w:val="20"/>
          <w:szCs w:val="20"/>
        </w:rPr>
        <w:t xml:space="preserve"> from Ment</w:t>
      </w:r>
      <w:r>
        <w:rPr>
          <w:b/>
          <w:bCs/>
          <w:sz w:val="20"/>
          <w:szCs w:val="20"/>
        </w:rPr>
        <w:t>ee</w:t>
      </w:r>
      <w:r w:rsidRPr="00045BD1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feedback</w:t>
      </w:r>
    </w:p>
    <w:p w14:paraId="31AD6EC2" w14:textId="60340931" w:rsidR="00F37425" w:rsidRPr="00045BD1" w:rsidRDefault="00AE5F14" w:rsidP="00A35A5B">
      <w:pPr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045BD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Mentees reported substantial increases in their levels of awareness of the experiences of students from minority backgrounds:</w:t>
      </w:r>
    </w:p>
    <w:p w14:paraId="0863CF11" w14:textId="059DEF6E" w:rsidR="00DF4DFA" w:rsidRPr="00DE6FA1" w:rsidRDefault="00DE6FA1" w:rsidP="00A35A5B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“</w:t>
      </w:r>
      <w:r w:rsidR="00DF4DFA"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Professionally it reinforced the need to be aware of the difficulties that some students might face because they do not fit the "stereotype"</w:t>
      </w:r>
    </w:p>
    <w:p w14:paraId="1CFD162C" w14:textId="77777777" w:rsidR="00DE6FA1" w:rsidRPr="00DE6FA1" w:rsidRDefault="00DE6FA1" w:rsidP="00A35A5B">
      <w:pPr>
        <w:spacing w:after="120" w:line="240" w:lineRule="auto"/>
        <w:rPr>
          <w:rFonts w:ascii="Calibri" w:eastAsia="Times New Roman" w:hAnsi="Calibri" w:cs="Calibri"/>
          <w:color w:val="000000"/>
          <w:sz w:val="12"/>
          <w:szCs w:val="12"/>
          <w:lang w:eastAsia="en-GB"/>
        </w:rPr>
      </w:pPr>
    </w:p>
    <w:p w14:paraId="1AA2D271" w14:textId="16F70164" w:rsidR="00AE5F14" w:rsidRPr="00045BD1" w:rsidRDefault="00AE5F14" w:rsidP="00A35A5B">
      <w:pPr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045BD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experience also gave mentees the knowledge and confidence to challenge situations:</w:t>
      </w:r>
    </w:p>
    <w:p w14:paraId="15ACEB51" w14:textId="53932519" w:rsidR="00D121DB" w:rsidRDefault="00DE6FA1" w:rsidP="00A35A5B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“</w:t>
      </w:r>
      <w:r w:rsidR="00DF4DFA"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It has given me the courage to actually put my foot down about a couple of things. I also think that next time I am the observer/bystander in a situation, I will feel more confident to challenge it.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”</w:t>
      </w:r>
    </w:p>
    <w:p w14:paraId="187B53C0" w14:textId="77777777" w:rsidR="00DE6FA1" w:rsidRPr="00DE6FA1" w:rsidRDefault="00DE6FA1" w:rsidP="00A35A5B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sz w:val="12"/>
          <w:szCs w:val="12"/>
          <w:lang w:eastAsia="en-GB"/>
        </w:rPr>
      </w:pPr>
    </w:p>
    <w:p w14:paraId="3B6EC7BF" w14:textId="2D41E24B" w:rsidR="00595C6C" w:rsidRPr="00045BD1" w:rsidRDefault="00AE5F14" w:rsidP="00A35A5B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045BD1">
        <w:rPr>
          <w:rFonts w:ascii="Calibri" w:eastAsia="Times New Roman" w:hAnsi="Calibri" w:cs="Calibri"/>
          <w:sz w:val="20"/>
          <w:szCs w:val="20"/>
          <w:lang w:eastAsia="en-GB"/>
        </w:rPr>
        <w:t>The</w:t>
      </w:r>
      <w:r w:rsidR="00554BBE">
        <w:rPr>
          <w:rFonts w:ascii="Calibri" w:eastAsia="Times New Roman" w:hAnsi="Calibri" w:cs="Calibri"/>
          <w:sz w:val="20"/>
          <w:szCs w:val="20"/>
          <w:lang w:eastAsia="en-GB"/>
        </w:rPr>
        <w:t>re was</w:t>
      </w:r>
      <w:r w:rsidRPr="00045BD1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554BBE">
        <w:rPr>
          <w:rFonts w:ascii="Calibri" w:eastAsia="Times New Roman" w:hAnsi="Calibri" w:cs="Calibri"/>
          <w:sz w:val="20"/>
          <w:szCs w:val="20"/>
          <w:lang w:eastAsia="en-GB"/>
        </w:rPr>
        <w:t xml:space="preserve">increased </w:t>
      </w:r>
      <w:r w:rsidRPr="00045BD1">
        <w:rPr>
          <w:rFonts w:ascii="Calibri" w:eastAsia="Times New Roman" w:hAnsi="Calibri" w:cs="Calibri"/>
          <w:sz w:val="20"/>
          <w:szCs w:val="20"/>
          <w:lang w:eastAsia="en-GB"/>
        </w:rPr>
        <w:t>clarity about what can be done to tackle situations</w:t>
      </w:r>
      <w:r w:rsidR="00554BBE">
        <w:rPr>
          <w:rFonts w:ascii="Calibri" w:eastAsia="Times New Roman" w:hAnsi="Calibri" w:cs="Calibri"/>
          <w:sz w:val="20"/>
          <w:szCs w:val="20"/>
          <w:lang w:eastAsia="en-GB"/>
        </w:rPr>
        <w:t>, but also awareness of the challenges of making a real impact</w:t>
      </w:r>
      <w:r w:rsidRPr="00045BD1">
        <w:rPr>
          <w:rFonts w:ascii="Calibri" w:eastAsia="Times New Roman" w:hAnsi="Calibri" w:cs="Calibri"/>
          <w:sz w:val="20"/>
          <w:szCs w:val="20"/>
          <w:lang w:eastAsia="en-GB"/>
        </w:rPr>
        <w:t xml:space="preserve">: </w:t>
      </w:r>
    </w:p>
    <w:p w14:paraId="655E2374" w14:textId="086B9436" w:rsidR="00F37425" w:rsidRDefault="00DE6FA1" w:rsidP="00A35A5B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“</w:t>
      </w:r>
      <w:r w:rsidR="00AE5F14"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… t</w:t>
      </w:r>
      <w:r w:rsidR="00595C6C"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here are many challenges that have been identified through thinking about students from minority backgrounds and I believe that manageable solutions (short, medium and long term) can be identified and implemented for many of these. These will make the medical school a better place for both staff and students.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”</w:t>
      </w:r>
    </w:p>
    <w:p w14:paraId="3DD73094" w14:textId="77777777" w:rsidR="00554BBE" w:rsidRPr="00045BD1" w:rsidRDefault="00554BBE" w:rsidP="00554BBE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“</w:t>
      </w:r>
      <w:r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Needs some thought as to how it can be scaled up and how impact in terms of our ED and I agenda can be measured. Need to avoid complacency - it is great that it is running but it needs to make a difference to student experience on a wider level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”</w:t>
      </w:r>
    </w:p>
    <w:p w14:paraId="2221A007" w14:textId="77777777" w:rsidR="00DE6FA1" w:rsidRPr="00DE6FA1" w:rsidRDefault="00DE6FA1" w:rsidP="00A35A5B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sz w:val="16"/>
          <w:szCs w:val="16"/>
          <w:lang w:eastAsia="en-GB"/>
        </w:rPr>
      </w:pPr>
    </w:p>
    <w:p w14:paraId="30C0C977" w14:textId="1F32109C" w:rsidR="00D121DB" w:rsidRPr="00045BD1" w:rsidRDefault="00D121DB" w:rsidP="00A35A5B">
      <w:pPr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045BD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All mentees who </w:t>
      </w:r>
      <w:r w:rsidR="007C1A32" w:rsidRPr="00045BD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took part in the evaluation felt the scheme was extremely beneficial, both personally and to the medical school: </w:t>
      </w:r>
    </w:p>
    <w:p w14:paraId="4E13F4E0" w14:textId="02370BA7" w:rsidR="007C1A32" w:rsidRPr="00DE6FA1" w:rsidRDefault="00DE6FA1" w:rsidP="00A35A5B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“</w:t>
      </w:r>
      <w:r w:rsidR="007C1A32"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Hugely beneficial and not a luxury but an essential part of who we are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”</w:t>
      </w:r>
    </w:p>
    <w:p w14:paraId="002C6410" w14:textId="07B6BD58" w:rsidR="006B3656" w:rsidRPr="00045BD1" w:rsidRDefault="00DE6FA1" w:rsidP="00554BBE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“</w:t>
      </w:r>
      <w:r w:rsidR="00595C6C" w:rsidRPr="00DE6FA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It's really excellent, an absolute success story. The fact that we have an ethos that facilitates the formation of a scheme like this is very noteworthy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”</w:t>
      </w:r>
    </w:p>
    <w:sectPr w:rsidR="006B3656" w:rsidRPr="00045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2DF9"/>
    <w:multiLevelType w:val="hybridMultilevel"/>
    <w:tmpl w:val="DD2ED4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608"/>
    <w:multiLevelType w:val="hybridMultilevel"/>
    <w:tmpl w:val="CB146E6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505C7"/>
    <w:multiLevelType w:val="hybridMultilevel"/>
    <w:tmpl w:val="DD2ED4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4DA8"/>
    <w:multiLevelType w:val="hybridMultilevel"/>
    <w:tmpl w:val="F9ACC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50E4"/>
    <w:multiLevelType w:val="hybridMultilevel"/>
    <w:tmpl w:val="133A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D7B56"/>
    <w:multiLevelType w:val="hybridMultilevel"/>
    <w:tmpl w:val="D52C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509"/>
    <w:multiLevelType w:val="hybridMultilevel"/>
    <w:tmpl w:val="CD002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17206E"/>
    <w:multiLevelType w:val="hybridMultilevel"/>
    <w:tmpl w:val="B6A45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547C1"/>
    <w:multiLevelType w:val="hybridMultilevel"/>
    <w:tmpl w:val="E2009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3843"/>
    <w:multiLevelType w:val="hybridMultilevel"/>
    <w:tmpl w:val="301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079"/>
    <w:multiLevelType w:val="hybridMultilevel"/>
    <w:tmpl w:val="3D181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523E6"/>
    <w:multiLevelType w:val="hybridMultilevel"/>
    <w:tmpl w:val="CF7EB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22890"/>
    <w:multiLevelType w:val="hybridMultilevel"/>
    <w:tmpl w:val="8A3A5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A5D4F"/>
    <w:multiLevelType w:val="hybridMultilevel"/>
    <w:tmpl w:val="D734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F7DBE"/>
    <w:multiLevelType w:val="hybridMultilevel"/>
    <w:tmpl w:val="68947F4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6506A62"/>
    <w:multiLevelType w:val="hybridMultilevel"/>
    <w:tmpl w:val="856E6B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F22BB"/>
    <w:multiLevelType w:val="hybridMultilevel"/>
    <w:tmpl w:val="124E7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A472F"/>
    <w:multiLevelType w:val="hybridMultilevel"/>
    <w:tmpl w:val="5250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213DF"/>
    <w:multiLevelType w:val="hybridMultilevel"/>
    <w:tmpl w:val="FD3C7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B11AB0"/>
    <w:multiLevelType w:val="hybridMultilevel"/>
    <w:tmpl w:val="16CAA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C20DAE"/>
    <w:multiLevelType w:val="hybridMultilevel"/>
    <w:tmpl w:val="090EB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37129"/>
    <w:multiLevelType w:val="hybridMultilevel"/>
    <w:tmpl w:val="09FA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F1735"/>
    <w:multiLevelType w:val="hybridMultilevel"/>
    <w:tmpl w:val="FA4A6B6C"/>
    <w:lvl w:ilvl="0" w:tplc="08090001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23" w15:restartNumberingAfterBreak="0">
    <w:nsid w:val="54091992"/>
    <w:multiLevelType w:val="hybridMultilevel"/>
    <w:tmpl w:val="78421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266533"/>
    <w:multiLevelType w:val="hybridMultilevel"/>
    <w:tmpl w:val="6A8A8EF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5DC10E1E"/>
    <w:multiLevelType w:val="hybridMultilevel"/>
    <w:tmpl w:val="CA2ED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45995"/>
    <w:multiLevelType w:val="hybridMultilevel"/>
    <w:tmpl w:val="BF165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C04E0B"/>
    <w:multiLevelType w:val="hybridMultilevel"/>
    <w:tmpl w:val="8666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6479A"/>
    <w:multiLevelType w:val="hybridMultilevel"/>
    <w:tmpl w:val="3FD8D27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E5866E4"/>
    <w:multiLevelType w:val="hybridMultilevel"/>
    <w:tmpl w:val="02CE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437EE"/>
    <w:multiLevelType w:val="hybridMultilevel"/>
    <w:tmpl w:val="BA24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6"/>
  </w:num>
  <w:num w:numId="4">
    <w:abstractNumId w:val="7"/>
  </w:num>
  <w:num w:numId="5">
    <w:abstractNumId w:val="0"/>
  </w:num>
  <w:num w:numId="6">
    <w:abstractNumId w:val="4"/>
  </w:num>
  <w:num w:numId="7">
    <w:abstractNumId w:val="25"/>
  </w:num>
  <w:num w:numId="8">
    <w:abstractNumId w:val="13"/>
  </w:num>
  <w:num w:numId="9">
    <w:abstractNumId w:val="9"/>
  </w:num>
  <w:num w:numId="10">
    <w:abstractNumId w:val="17"/>
  </w:num>
  <w:num w:numId="11">
    <w:abstractNumId w:val="20"/>
  </w:num>
  <w:num w:numId="12">
    <w:abstractNumId w:val="5"/>
  </w:num>
  <w:num w:numId="13">
    <w:abstractNumId w:val="12"/>
  </w:num>
  <w:num w:numId="14">
    <w:abstractNumId w:val="1"/>
  </w:num>
  <w:num w:numId="15">
    <w:abstractNumId w:val="10"/>
  </w:num>
  <w:num w:numId="16">
    <w:abstractNumId w:val="19"/>
  </w:num>
  <w:num w:numId="17">
    <w:abstractNumId w:val="6"/>
  </w:num>
  <w:num w:numId="18">
    <w:abstractNumId w:val="23"/>
  </w:num>
  <w:num w:numId="19">
    <w:abstractNumId w:val="8"/>
  </w:num>
  <w:num w:numId="20">
    <w:abstractNumId w:val="24"/>
  </w:num>
  <w:num w:numId="21">
    <w:abstractNumId w:val="28"/>
  </w:num>
  <w:num w:numId="22">
    <w:abstractNumId w:val="14"/>
  </w:num>
  <w:num w:numId="23">
    <w:abstractNumId w:val="3"/>
  </w:num>
  <w:num w:numId="24">
    <w:abstractNumId w:val="18"/>
  </w:num>
  <w:num w:numId="25">
    <w:abstractNumId w:val="22"/>
  </w:num>
  <w:num w:numId="26">
    <w:abstractNumId w:val="21"/>
  </w:num>
  <w:num w:numId="27">
    <w:abstractNumId w:val="2"/>
  </w:num>
  <w:num w:numId="28">
    <w:abstractNumId w:val="30"/>
  </w:num>
  <w:num w:numId="29">
    <w:abstractNumId w:val="29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B1"/>
    <w:rsid w:val="00045BD1"/>
    <w:rsid w:val="00052D06"/>
    <w:rsid w:val="000566FB"/>
    <w:rsid w:val="000744BE"/>
    <w:rsid w:val="00104D25"/>
    <w:rsid w:val="00126BED"/>
    <w:rsid w:val="00172CC4"/>
    <w:rsid w:val="0025461A"/>
    <w:rsid w:val="002C14DC"/>
    <w:rsid w:val="002E79EA"/>
    <w:rsid w:val="003208A2"/>
    <w:rsid w:val="00330872"/>
    <w:rsid w:val="00336DD5"/>
    <w:rsid w:val="00366717"/>
    <w:rsid w:val="003B05F3"/>
    <w:rsid w:val="003E5179"/>
    <w:rsid w:val="00407268"/>
    <w:rsid w:val="004122FB"/>
    <w:rsid w:val="00416729"/>
    <w:rsid w:val="00421642"/>
    <w:rsid w:val="0045213A"/>
    <w:rsid w:val="0046304C"/>
    <w:rsid w:val="00476A0E"/>
    <w:rsid w:val="004847E2"/>
    <w:rsid w:val="004E0BB1"/>
    <w:rsid w:val="004E3EAA"/>
    <w:rsid w:val="005123F9"/>
    <w:rsid w:val="00554BBE"/>
    <w:rsid w:val="0055664C"/>
    <w:rsid w:val="00590509"/>
    <w:rsid w:val="00595C6C"/>
    <w:rsid w:val="005A6434"/>
    <w:rsid w:val="005B33D5"/>
    <w:rsid w:val="005B67DE"/>
    <w:rsid w:val="006121E4"/>
    <w:rsid w:val="00683B43"/>
    <w:rsid w:val="00693F2B"/>
    <w:rsid w:val="006A3A97"/>
    <w:rsid w:val="006B3656"/>
    <w:rsid w:val="00750070"/>
    <w:rsid w:val="007B18EF"/>
    <w:rsid w:val="007B683E"/>
    <w:rsid w:val="007C1A32"/>
    <w:rsid w:val="00805134"/>
    <w:rsid w:val="00855F0E"/>
    <w:rsid w:val="008B2449"/>
    <w:rsid w:val="008C6B73"/>
    <w:rsid w:val="008D7E52"/>
    <w:rsid w:val="008E0470"/>
    <w:rsid w:val="008F1EC2"/>
    <w:rsid w:val="009478F8"/>
    <w:rsid w:val="00992D08"/>
    <w:rsid w:val="009C6386"/>
    <w:rsid w:val="009F057C"/>
    <w:rsid w:val="00A00BDB"/>
    <w:rsid w:val="00A359C3"/>
    <w:rsid w:val="00A35A5B"/>
    <w:rsid w:val="00A45F9B"/>
    <w:rsid w:val="00AC0912"/>
    <w:rsid w:val="00AE5F14"/>
    <w:rsid w:val="00B01415"/>
    <w:rsid w:val="00B4423E"/>
    <w:rsid w:val="00B76F0C"/>
    <w:rsid w:val="00B87DF4"/>
    <w:rsid w:val="00B93BFD"/>
    <w:rsid w:val="00BA67F9"/>
    <w:rsid w:val="00BB1BD9"/>
    <w:rsid w:val="00C3219E"/>
    <w:rsid w:val="00CB58A0"/>
    <w:rsid w:val="00CE0FF7"/>
    <w:rsid w:val="00CF15DC"/>
    <w:rsid w:val="00D04EAB"/>
    <w:rsid w:val="00D121DB"/>
    <w:rsid w:val="00D222E7"/>
    <w:rsid w:val="00D30B6F"/>
    <w:rsid w:val="00DA3A00"/>
    <w:rsid w:val="00DB31A6"/>
    <w:rsid w:val="00DE6FA1"/>
    <w:rsid w:val="00DF4DFA"/>
    <w:rsid w:val="00E20DD9"/>
    <w:rsid w:val="00E50C79"/>
    <w:rsid w:val="00E70AC8"/>
    <w:rsid w:val="00E71706"/>
    <w:rsid w:val="00EF4591"/>
    <w:rsid w:val="00F0254A"/>
    <w:rsid w:val="00F16A7E"/>
    <w:rsid w:val="00F363FE"/>
    <w:rsid w:val="00F37425"/>
    <w:rsid w:val="00FA6B55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7587"/>
  <w15:chartTrackingRefBased/>
  <w15:docId w15:val="{9319E204-C193-4886-BEBC-8A6E6542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2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8437-141B-417F-8F22-954F00E8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Curtis</dc:creator>
  <cp:keywords/>
  <dc:description/>
  <cp:lastModifiedBy>Sally Curtis</cp:lastModifiedBy>
  <cp:revision>4</cp:revision>
  <dcterms:created xsi:type="dcterms:W3CDTF">2021-07-12T06:36:00Z</dcterms:created>
  <dcterms:modified xsi:type="dcterms:W3CDTF">2021-07-14T10:55:00Z</dcterms:modified>
</cp:coreProperties>
</file>